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Times New Roman" w:hAnsi="Times New Roman" w:eastAsia="黑体" w:cs="Times New Roman"/>
          <w:bCs/>
          <w:sz w:val="32"/>
        </w:rPr>
      </w:pPr>
      <w:r>
        <w:rPr>
          <w:rFonts w:hint="eastAsia" w:ascii="黑体" w:hAnsi="黑体" w:eastAsia="黑体" w:cs="黑体"/>
          <w:bCs/>
          <w:sz w:val="32"/>
        </w:rPr>
        <w:t>附件1</w:t>
      </w:r>
    </w:p>
    <w:p>
      <w:pPr>
        <w:spacing w:line="44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人力资源服务机构年报公示表</w:t>
      </w:r>
    </w:p>
    <w:p>
      <w:pPr>
        <w:spacing w:line="38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tbl>
      <w:tblPr>
        <w:tblStyle w:val="4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896"/>
        <w:gridCol w:w="1097"/>
        <w:gridCol w:w="4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 xml:space="preserve">   机构名称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怀化市洪江区恒薪人力资源有限公司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取得许可证时间</w:t>
            </w:r>
          </w:p>
        </w:tc>
        <w:tc>
          <w:tcPr>
            <w:tcW w:w="1896" w:type="dxa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2020年6月18日</w:t>
            </w:r>
          </w:p>
        </w:tc>
        <w:tc>
          <w:tcPr>
            <w:tcW w:w="109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许可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范围</w:t>
            </w:r>
          </w:p>
        </w:tc>
        <w:tc>
          <w:tcPr>
            <w:tcW w:w="4007" w:type="dxa"/>
            <w:vMerge w:val="restart"/>
            <w:tcBorders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15"/>
                <w:szCs w:val="15"/>
                <w:lang w:eastAsia="zh-CN"/>
              </w:rPr>
              <w:t>其他人力资源、职业中介的服务；劳务派遣（不含境外派遣）；人资资源管理；劳务外包；物业管理；劳动力外包服务；人力资源外包服务；劳动保障事务代理服务；企业管理和咨询服务；劳动保障事务咨询服务；收集、整理、存储和发布人才供求信息；人才招聘；人才资源开发与管理咨询；人才培训；人事代理；大学生就业推荐；创业孵化服务；企业形象策划；市场营销策划；会务服务；展览展示服务；礼仪服务；舞台造型策划；文化艺术赛事策划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许可证编号</w:t>
            </w:r>
          </w:p>
        </w:tc>
        <w:tc>
          <w:tcPr>
            <w:tcW w:w="1896" w:type="dxa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湘N洪江区005</w:t>
            </w:r>
          </w:p>
        </w:tc>
        <w:tc>
          <w:tcPr>
            <w:tcW w:w="109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400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法定代表人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（负责人）</w:t>
            </w:r>
          </w:p>
        </w:tc>
        <w:tc>
          <w:tcPr>
            <w:tcW w:w="1896" w:type="dxa"/>
            <w:vAlign w:val="center"/>
          </w:tcPr>
          <w:p>
            <w:pPr>
              <w:spacing w:line="380" w:lineRule="exact"/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杨建军</w:t>
            </w:r>
          </w:p>
        </w:tc>
        <w:tc>
          <w:tcPr>
            <w:tcW w:w="1097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备案范围</w:t>
            </w:r>
          </w:p>
        </w:tc>
        <w:tc>
          <w:tcPr>
            <w:tcW w:w="4007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15"/>
                <w:szCs w:val="15"/>
                <w:lang w:eastAsia="zh-CN"/>
              </w:rPr>
              <w:t>其他人力资源、职业中介的服务；劳务派遣（不含境外派遣）；人资资源管理；劳务外包；物业管理；劳动力外包服务；人力资源外包服务；劳动保障事务代理服务；企业管理和咨询服务；劳动保障事务咨询服务；收集、整理、存储和发布人才供求信息；人才招聘；人才资源开发与管理咨询；人才培训；人事代理；大学生就业推荐；创业孵化服务；企业形象策划；市场营销策划；会务服务；展览展示服务；礼仪服务；舞台造型策划；文化艺术赛事策划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sz w:val="18"/>
                <w:szCs w:val="18"/>
              </w:rPr>
              <w:t>许可证变更情况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sz w:val="18"/>
                <w:szCs w:val="18"/>
              </w:rPr>
              <w:t>（本年度内）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  <w:lang w:eastAsia="zh-CN"/>
              </w:rPr>
              <w:t>无</w:t>
            </w: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distribute"/>
              <w:textAlignment w:val="auto"/>
              <w:rPr>
                <w:rFonts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spacing w:val="-17"/>
                <w:sz w:val="21"/>
                <w:szCs w:val="21"/>
              </w:rPr>
              <w:t>注册资本实缴情况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  <w:lang w:val="en-US" w:eastAsia="zh-CN"/>
              </w:rPr>
              <w:t>200万元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sz w:val="18"/>
                <w:szCs w:val="18"/>
              </w:rPr>
              <w:t>联系电话及传真</w:t>
            </w:r>
          </w:p>
        </w:tc>
        <w:tc>
          <w:tcPr>
            <w:tcW w:w="1896" w:type="dxa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  <w:lang w:val="en-US" w:eastAsia="zh-CN"/>
              </w:rPr>
              <w:t>13874433783</w:t>
            </w:r>
          </w:p>
        </w:tc>
        <w:tc>
          <w:tcPr>
            <w:tcW w:w="109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sz w:val="18"/>
                <w:szCs w:val="18"/>
              </w:rPr>
              <w:t>电子邮箱</w:t>
            </w:r>
          </w:p>
        </w:tc>
        <w:tc>
          <w:tcPr>
            <w:tcW w:w="4007" w:type="dxa"/>
            <w:tcBorders>
              <w:top w:val="nil"/>
            </w:tcBorders>
            <w:vAlign w:val="center"/>
          </w:tcPr>
          <w:p>
            <w:pPr>
              <w:spacing w:line="380" w:lineRule="exact"/>
              <w:rPr>
                <w:rFonts w:hint="eastAsia" w:ascii="Times New Roman" w:hAnsi="Times New Roman" w:eastAsia="方正仿宋简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  <w:lang w:val="en-US" w:eastAsia="zh-CN"/>
              </w:rPr>
              <w:t>414473667@qq.com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sz w:val="18"/>
                <w:szCs w:val="18"/>
              </w:rPr>
              <w:t>办公地址</w:t>
            </w:r>
          </w:p>
        </w:tc>
        <w:tc>
          <w:tcPr>
            <w:tcW w:w="7000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cs="楷体"/>
                <w:sz w:val="18"/>
                <w:szCs w:val="18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楷体"/>
                <w:sz w:val="18"/>
                <w:szCs w:val="18"/>
                <w:u w:val="none"/>
                <w:lang w:eastAsia="zh-CN"/>
              </w:rPr>
              <w:t>湖南省怀化市洪江区新街街道世纪阳光</w:t>
            </w:r>
            <w:r>
              <w:rPr>
                <w:rFonts w:hint="eastAsia" w:ascii="宋体" w:hAnsi="宋体" w:cs="楷体"/>
                <w:sz w:val="18"/>
                <w:szCs w:val="18"/>
                <w:u w:val="none"/>
                <w:lang w:val="en-US" w:eastAsia="zh-CN"/>
              </w:rPr>
              <w:t>7栋107号</w:t>
            </w:r>
            <w:r>
              <w:rPr>
                <w:rFonts w:hint="eastAsia" w:ascii="宋体" w:hAnsi="宋体" w:cs="楷体"/>
                <w:sz w:val="18"/>
                <w:szCs w:val="18"/>
                <w:u w:val="none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sz w:val="13"/>
                <w:szCs w:val="13"/>
              </w:rPr>
              <w:t>受行政处罚情况（本年度内）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sz w:val="18"/>
                <w:szCs w:val="18"/>
              </w:rPr>
              <w:t>设立人力资源服务网站的名称及网址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sz w:val="18"/>
                <w:szCs w:val="18"/>
              </w:rPr>
              <w:t>其他需要公示的信息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  <w:lang w:val="en-US" w:eastAsia="zh-CN"/>
              </w:rPr>
              <w:t>从业人数：5人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8922" w:type="dxa"/>
            <w:gridSpan w:val="4"/>
            <w:vAlign w:val="center"/>
          </w:tcPr>
          <w:p>
            <w:pPr>
              <w:spacing w:line="380" w:lineRule="exact"/>
              <w:ind w:firstLine="360" w:firstLineChars="200"/>
              <w:rPr>
                <w:rFonts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sz w:val="18"/>
                <w:szCs w:val="18"/>
              </w:rPr>
              <w:t>本单位郑重承诺，本表所填内容真实，如有瞒报漏报、弄虚作假的，自愿承担有关法律责任。</w:t>
            </w:r>
          </w:p>
          <w:p>
            <w:pPr>
              <w:spacing w:line="380" w:lineRule="exact"/>
              <w:ind w:firstLine="4500" w:firstLineChars="2500"/>
              <w:rPr>
                <w:rFonts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  <w:lang w:eastAsia="zh-CN"/>
              </w:rPr>
              <w:t>怀化市洪江区恒薪人力资源有限</w:t>
            </w:r>
            <w:r>
              <w:rPr>
                <w:rFonts w:ascii="Times New Roman" w:hAnsi="Times New Roman" w:eastAsia="方正仿宋简体" w:cs="Times New Roman"/>
                <w:sz w:val="18"/>
                <w:szCs w:val="18"/>
              </w:rPr>
              <w:t>公司（盖章）</w:t>
            </w:r>
          </w:p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sz w:val="18"/>
                <w:szCs w:val="18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  <w:lang w:val="en-US" w:eastAsia="zh-CN"/>
              </w:rPr>
              <w:t xml:space="preserve">               2021</w:t>
            </w:r>
            <w:r>
              <w:rPr>
                <w:rFonts w:ascii="Times New Roman" w:hAnsi="Times New Roman" w:eastAsia="方正仿宋简体" w:cs="Times New Roman"/>
                <w:sz w:val="18"/>
                <w:szCs w:val="18"/>
              </w:rPr>
              <w:t xml:space="preserve">年  </w:t>
            </w: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ascii="Times New Roman" w:hAnsi="Times New Roman" w:eastAsia="方正仿宋简体" w:cs="Times New Roman"/>
                <w:sz w:val="18"/>
                <w:szCs w:val="18"/>
              </w:rPr>
              <w:t xml:space="preserve">  月  </w:t>
            </w: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  <w:lang w:val="en-US" w:eastAsia="zh-CN"/>
              </w:rPr>
              <w:t>29</w:t>
            </w:r>
            <w:r>
              <w:rPr>
                <w:rFonts w:ascii="Times New Roman" w:hAnsi="Times New Roman" w:eastAsia="方正仿宋简体" w:cs="Times New Roman"/>
                <w:sz w:val="18"/>
                <w:szCs w:val="18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hanging="550" w:hangingChars="306"/>
        <w:textAlignment w:val="auto"/>
        <w:rPr>
          <w:rFonts w:ascii="Times New Roman" w:hAnsi="Times New Roman" w:eastAsia="方正仿宋简体" w:cs="Times New Roman"/>
          <w:sz w:val="18"/>
          <w:szCs w:val="18"/>
        </w:rPr>
      </w:pPr>
      <w:r>
        <w:rPr>
          <w:rFonts w:ascii="Times New Roman" w:hAnsi="Times New Roman" w:eastAsia="方正黑体简体" w:cs="Times New Roman"/>
          <w:bCs/>
          <w:sz w:val="18"/>
          <w:szCs w:val="18"/>
        </w:rPr>
        <w:t>说明：</w:t>
      </w:r>
      <w:r>
        <w:rPr>
          <w:rFonts w:ascii="Times New Roman" w:hAnsi="Times New Roman" w:eastAsia="方正仿宋简体" w:cs="Times New Roman"/>
          <w:sz w:val="18"/>
          <w:szCs w:val="18"/>
        </w:rPr>
        <w:t>①指2020年度1月1日至12月31日期间的变更情况。②2020年度1月1日至12月31日期间，本单位违反人力资源社会保障、市场监督管理、税务、财政、公安有关法律、法规、规章受处罚情况，包括时间、原因、处罚形式等。③各机构认为可以列入公示表中向社会公示的本单位其他相关信息。</w:t>
      </w:r>
    </w:p>
    <w:p>
      <w:pPr>
        <w:rPr>
          <w:rFonts w:ascii="Times New Roman" w:hAnsi="Times New Roman" w:eastAsia="黑体" w:cs="Times New Roman"/>
          <w:bCs/>
          <w:sz w:val="32"/>
        </w:rPr>
        <w:sectPr>
          <w:footerReference r:id="rId3" w:type="default"/>
          <w:pgSz w:w="11850" w:h="16783"/>
          <w:pgMar w:top="1984" w:right="1417" w:bottom="1474" w:left="1587" w:header="851" w:footer="992" w:gutter="0"/>
          <w:pgNumType w:fmt="numberInDash" w:start="2"/>
          <w:cols w:space="0" w:num="1"/>
          <w:docGrid w:type="lines" w:linePitch="319" w:charSpace="0"/>
        </w:sectPr>
      </w:pPr>
    </w:p>
    <w:p>
      <w:pPr>
        <w:spacing w:line="380" w:lineRule="exact"/>
        <w:rPr>
          <w:rFonts w:ascii="Times New Roman" w:hAnsi="Times New Roman" w:eastAsia="方正仿宋简体" w:cs="Times New Roman"/>
          <w:sz w:val="24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LazoskBAACZ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gtrOi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CD"/>
    <w:rsid w:val="005D6E80"/>
    <w:rsid w:val="006449CD"/>
    <w:rsid w:val="007A655B"/>
    <w:rsid w:val="00827BFB"/>
    <w:rsid w:val="00A86050"/>
    <w:rsid w:val="01D574F8"/>
    <w:rsid w:val="07004268"/>
    <w:rsid w:val="08195E88"/>
    <w:rsid w:val="0AF32DD1"/>
    <w:rsid w:val="155806A0"/>
    <w:rsid w:val="16A0069F"/>
    <w:rsid w:val="1B8125F3"/>
    <w:rsid w:val="1C242B1E"/>
    <w:rsid w:val="1CE53E46"/>
    <w:rsid w:val="233A5066"/>
    <w:rsid w:val="246950B8"/>
    <w:rsid w:val="25875101"/>
    <w:rsid w:val="268E3E99"/>
    <w:rsid w:val="26F13E09"/>
    <w:rsid w:val="29D23DE2"/>
    <w:rsid w:val="29E776F0"/>
    <w:rsid w:val="2B5703C1"/>
    <w:rsid w:val="2B6A0B22"/>
    <w:rsid w:val="2D250B33"/>
    <w:rsid w:val="2E8079D1"/>
    <w:rsid w:val="2E88541E"/>
    <w:rsid w:val="2EA26F75"/>
    <w:rsid w:val="319D119E"/>
    <w:rsid w:val="34375322"/>
    <w:rsid w:val="37BD6656"/>
    <w:rsid w:val="39BC4256"/>
    <w:rsid w:val="3A915B0E"/>
    <w:rsid w:val="3E527C14"/>
    <w:rsid w:val="3FEA3DE9"/>
    <w:rsid w:val="42513EA4"/>
    <w:rsid w:val="42672CC8"/>
    <w:rsid w:val="43B42470"/>
    <w:rsid w:val="482F546B"/>
    <w:rsid w:val="4DBA61DA"/>
    <w:rsid w:val="4F157315"/>
    <w:rsid w:val="50AC62A2"/>
    <w:rsid w:val="520C286A"/>
    <w:rsid w:val="52D103FB"/>
    <w:rsid w:val="56994A20"/>
    <w:rsid w:val="590D3B77"/>
    <w:rsid w:val="5EF95195"/>
    <w:rsid w:val="5F706E2E"/>
    <w:rsid w:val="604A26E6"/>
    <w:rsid w:val="605A329C"/>
    <w:rsid w:val="651C5C7D"/>
    <w:rsid w:val="652E1225"/>
    <w:rsid w:val="65B833D7"/>
    <w:rsid w:val="664D690D"/>
    <w:rsid w:val="67C66174"/>
    <w:rsid w:val="6D916EF1"/>
    <w:rsid w:val="6F1058E6"/>
    <w:rsid w:val="6FDB769C"/>
    <w:rsid w:val="712F5AE7"/>
    <w:rsid w:val="71BF7102"/>
    <w:rsid w:val="74E97173"/>
    <w:rsid w:val="7694462C"/>
    <w:rsid w:val="76A11678"/>
    <w:rsid w:val="77CF6EFD"/>
    <w:rsid w:val="792A76E5"/>
    <w:rsid w:val="7A8A36B5"/>
    <w:rsid w:val="7DB3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314</Words>
  <Characters>1793</Characters>
  <Lines>14</Lines>
  <Paragraphs>4</Paragraphs>
  <TotalTime>55</TotalTime>
  <ScaleCrop>false</ScaleCrop>
  <LinksUpToDate>false</LinksUpToDate>
  <CharactersWithSpaces>2103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2021-02-02T07:29:00Z</dcterms:created>
  <dc:creator>Administrator</dc:creator>
  <cp:lastModifiedBy>Administrator</cp:lastModifiedBy>
  <cp:lastPrinted>2021-04-29T01:05:00Z</cp:lastPrinted>
  <dcterms:modified xsi:type="dcterms:W3CDTF">2021-05-08T01:08:33Z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A429BD2CF963403A94CDDD61DB00C8EA</vt:lpwstr>
  </property>
</Properties>
</file>