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EE" w:rsidRDefault="00AB48EE" w:rsidP="00AB48EE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关于认定洪江区就业扶贫车间的通知</w:t>
      </w:r>
    </w:p>
    <w:p w:rsidR="00AB48EE" w:rsidRDefault="00AB48EE" w:rsidP="00AB48EE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333333"/>
          <w:sz w:val="32"/>
          <w:szCs w:val="32"/>
        </w:rPr>
      </w:pPr>
    </w:p>
    <w:p w:rsidR="00AB48EE" w:rsidRDefault="00A91951" w:rsidP="00AB48EE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区内</w:t>
      </w:r>
      <w:r w:rsidR="00AB48EE">
        <w:rPr>
          <w:rFonts w:ascii="仿宋" w:eastAsia="仿宋" w:hAnsi="仿宋" w:hint="eastAsia"/>
          <w:color w:val="333333"/>
          <w:sz w:val="32"/>
          <w:szCs w:val="32"/>
        </w:rPr>
        <w:t>各</w:t>
      </w:r>
      <w:r w:rsidR="00AB48EE" w:rsidRPr="00AB48EE">
        <w:rPr>
          <w:rFonts w:ascii="仿宋" w:eastAsia="仿宋" w:hAnsi="仿宋" w:hint="eastAsia"/>
          <w:color w:val="333333"/>
          <w:sz w:val="32"/>
          <w:szCs w:val="32"/>
        </w:rPr>
        <w:t>有关单位：</w:t>
      </w:r>
    </w:p>
    <w:p w:rsidR="00642EB5" w:rsidRDefault="00AB48EE" w:rsidP="00642EB5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color w:val="333333"/>
          <w:sz w:val="21"/>
          <w:szCs w:val="21"/>
        </w:rPr>
      </w:pPr>
      <w:r w:rsidRPr="00AB48EE">
        <w:rPr>
          <w:rFonts w:ascii="仿宋" w:eastAsia="仿宋" w:hAnsi="仿宋" w:hint="eastAsia"/>
          <w:color w:val="333333"/>
          <w:sz w:val="32"/>
          <w:szCs w:val="32"/>
        </w:rPr>
        <w:t>为贯彻落实</w:t>
      </w:r>
      <w:r>
        <w:rPr>
          <w:rFonts w:ascii="仿宋" w:eastAsia="仿宋" w:hAnsi="仿宋" w:hint="eastAsia"/>
          <w:color w:val="333333"/>
          <w:sz w:val="32"/>
          <w:szCs w:val="32"/>
        </w:rPr>
        <w:t>省委省政府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《</w:t>
      </w:r>
      <w:r>
        <w:rPr>
          <w:rFonts w:ascii="仿宋" w:eastAsia="仿宋" w:hAnsi="仿宋" w:hint="eastAsia"/>
          <w:color w:val="333333"/>
          <w:sz w:val="32"/>
          <w:szCs w:val="32"/>
        </w:rPr>
        <w:t>关于支持贫困地区发展产业扩大就业的若干政策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》（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湘办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发〔2017〕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29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号）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、市委办市政府办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《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关于推广沅陵做法发展“扶贫车间”的实施方案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》（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怀办发电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〔2017〕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137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号）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和区扶贫开发领导小组《关于印发&lt;洪江区发展“扶贫车间”工作实施细则&gt;的通知》（洪区扶组发</w:t>
      </w:r>
      <w:r w:rsidR="00A91951" w:rsidRPr="00AB48EE">
        <w:rPr>
          <w:rFonts w:ascii="仿宋" w:eastAsia="仿宋" w:hAnsi="仿宋" w:hint="eastAsia"/>
          <w:color w:val="333333"/>
          <w:sz w:val="32"/>
          <w:szCs w:val="32"/>
        </w:rPr>
        <w:t>〔201</w:t>
      </w:r>
      <w:r w:rsidR="00A91951">
        <w:rPr>
          <w:rFonts w:ascii="仿宋" w:eastAsia="仿宋" w:hAnsi="仿宋" w:hint="eastAsia"/>
          <w:color w:val="333333"/>
          <w:sz w:val="32"/>
          <w:szCs w:val="32"/>
        </w:rPr>
        <w:t>8</w:t>
      </w:r>
      <w:r w:rsidR="00A91951" w:rsidRPr="00AB48EE">
        <w:rPr>
          <w:rFonts w:ascii="仿宋" w:eastAsia="仿宋" w:hAnsi="仿宋" w:hint="eastAsia"/>
          <w:color w:val="333333"/>
          <w:sz w:val="32"/>
          <w:szCs w:val="32"/>
        </w:rPr>
        <w:t>〕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15号）等文件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精神，经企业自愿申报，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区人社局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区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扶贫办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、乡人民政府等有关部门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共同进行材料审核，现场查验后研究同意，认定以下2家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单位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为</w:t>
      </w:r>
      <w:r w:rsidR="00642EB5">
        <w:rPr>
          <w:rFonts w:ascii="仿宋" w:eastAsia="仿宋" w:hAnsi="仿宋" w:hint="eastAsia"/>
          <w:color w:val="333333"/>
          <w:sz w:val="32"/>
          <w:szCs w:val="32"/>
        </w:rPr>
        <w:t>洪江区</w:t>
      </w:r>
      <w:r w:rsidRPr="00AB48EE">
        <w:rPr>
          <w:rFonts w:ascii="仿宋" w:eastAsia="仿宋" w:hAnsi="仿宋" w:hint="eastAsia"/>
          <w:color w:val="333333"/>
          <w:sz w:val="32"/>
          <w:szCs w:val="32"/>
        </w:rPr>
        <w:t>就业扶贫车间，现将名单予以公布：</w:t>
      </w:r>
    </w:p>
    <w:p w:rsidR="00642EB5" w:rsidRDefault="00AB48EE" w:rsidP="00642EB5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color w:val="333333"/>
          <w:sz w:val="21"/>
          <w:szCs w:val="21"/>
        </w:rPr>
      </w:pPr>
      <w:r w:rsidRPr="00AB48EE">
        <w:rPr>
          <w:rFonts w:ascii="仿宋" w:eastAsia="仿宋" w:hAnsi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正兴医仪均冲扶贫车间</w:t>
      </w:r>
    </w:p>
    <w:p w:rsidR="00642EB5" w:rsidRDefault="00AB48EE" w:rsidP="00642EB5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AB48EE"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恒裕竹木横岩扶贫车间</w:t>
      </w:r>
    </w:p>
    <w:p w:rsidR="00AB48EE" w:rsidRPr="00642EB5" w:rsidRDefault="00642EB5" w:rsidP="00642EB5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color w:val="333333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根据相关文件规定，以上两家扶贫车间可享受创办补贴、建设补贴等</w:t>
      </w:r>
      <w:r w:rsidR="006D0669">
        <w:rPr>
          <w:rFonts w:ascii="仿宋" w:eastAsia="仿宋" w:hAnsi="仿宋" w:hint="eastAsia"/>
          <w:sz w:val="32"/>
          <w:szCs w:val="32"/>
        </w:rPr>
        <w:t>扶持奖补政策。</w:t>
      </w:r>
      <w:r w:rsidR="00A91951">
        <w:rPr>
          <w:rFonts w:ascii="仿宋" w:eastAsia="仿宋" w:hAnsi="仿宋" w:hint="eastAsia"/>
          <w:sz w:val="32"/>
          <w:szCs w:val="32"/>
        </w:rPr>
        <w:t>车间运行期间，相关部门每天定期进行复核，实行动态管理。</w:t>
      </w:r>
    </w:p>
    <w:p w:rsidR="006D0669" w:rsidRDefault="006D0669" w:rsidP="00AB48EE">
      <w:pPr>
        <w:ind w:firstLineChars="750" w:firstLine="2400"/>
        <w:rPr>
          <w:rFonts w:ascii="仿宋" w:eastAsia="仿宋" w:hAnsi="仿宋"/>
          <w:sz w:val="32"/>
          <w:szCs w:val="32"/>
        </w:rPr>
      </w:pPr>
    </w:p>
    <w:p w:rsidR="006D0669" w:rsidRDefault="006D0669" w:rsidP="00AB48EE">
      <w:pPr>
        <w:ind w:firstLineChars="750" w:firstLine="2400"/>
        <w:rPr>
          <w:rFonts w:ascii="仿宋" w:eastAsia="仿宋" w:hAnsi="仿宋"/>
          <w:sz w:val="32"/>
          <w:szCs w:val="32"/>
        </w:rPr>
      </w:pPr>
    </w:p>
    <w:p w:rsidR="00EE7FCE" w:rsidRDefault="00AB48EE" w:rsidP="00A91951">
      <w:pPr>
        <w:ind w:firstLineChars="1000" w:firstLine="32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怀化市洪江区扶贫开发领导小组</w:t>
      </w:r>
    </w:p>
    <w:p w:rsidR="00AB48EE" w:rsidRPr="00AB48EE" w:rsidRDefault="00A91951" w:rsidP="00A91951">
      <w:pPr>
        <w:ind w:firstLineChars="1150" w:firstLine="3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2018年8月24日</w:t>
      </w:r>
    </w:p>
    <w:sectPr w:rsidR="00AB48EE" w:rsidRPr="00AB48EE" w:rsidSect="00EE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C1" w:rsidRDefault="00246FC1" w:rsidP="00A91951">
      <w:r>
        <w:separator/>
      </w:r>
    </w:p>
  </w:endnote>
  <w:endnote w:type="continuationSeparator" w:id="0">
    <w:p w:rsidR="00246FC1" w:rsidRDefault="00246FC1" w:rsidP="00A9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C1" w:rsidRDefault="00246FC1" w:rsidP="00A91951">
      <w:r>
        <w:separator/>
      </w:r>
    </w:p>
  </w:footnote>
  <w:footnote w:type="continuationSeparator" w:id="0">
    <w:p w:rsidR="00246FC1" w:rsidRDefault="00246FC1" w:rsidP="00A9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8EE"/>
    <w:rsid w:val="00246FC1"/>
    <w:rsid w:val="005805AF"/>
    <w:rsid w:val="00642EB5"/>
    <w:rsid w:val="006D0669"/>
    <w:rsid w:val="00A91951"/>
    <w:rsid w:val="00AB48EE"/>
    <w:rsid w:val="00E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19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1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2019-01-24T00:32:00Z</dcterms:created>
  <dcterms:modified xsi:type="dcterms:W3CDTF">2019-01-24T08:54:00Z</dcterms:modified>
</cp:coreProperties>
</file>