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54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1</w:t>
      </w:r>
      <w:r>
        <w:rPr>
          <w:rFonts w:eastAsia="黑体"/>
          <w:kern w:val="0"/>
          <w:sz w:val="32"/>
          <w:szCs w:val="32"/>
        </w:rPr>
        <w:t>-1</w:t>
      </w:r>
    </w:p>
    <w:p>
      <w:pPr>
        <w:spacing w:line="500" w:lineRule="exact"/>
        <w:jc w:val="center"/>
        <w:rPr>
          <w:rFonts w:hint="eastAsia" w:ascii="方正小标宋_GBK" w:eastAsia="方正小标宋_GBK"/>
          <w:bCs/>
          <w:kern w:val="0"/>
          <w:sz w:val="36"/>
          <w:szCs w:val="36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专项资金绩效目标申报表</w:t>
      </w:r>
    </w:p>
    <w:p>
      <w:pPr>
        <w:spacing w:line="50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</w:t>
      </w:r>
      <w:r>
        <w:rPr>
          <w:rFonts w:hint="eastAsia" w:eastAsia="楷体_GB2312"/>
          <w:bCs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bCs/>
          <w:kern w:val="0"/>
          <w:sz w:val="32"/>
          <w:szCs w:val="32"/>
        </w:rPr>
        <w:t xml:space="preserve"> 年度）</w:t>
      </w:r>
    </w:p>
    <w:p>
      <w:pPr>
        <w:widowControl/>
        <w:jc w:val="left"/>
        <w:rPr>
          <w:rFonts w:hint="eastAsia"/>
          <w:kern w:val="0"/>
          <w:sz w:val="20"/>
          <w:szCs w:val="20"/>
        </w:rPr>
      </w:pPr>
      <w:r>
        <w:rPr>
          <w:kern w:val="0"/>
          <w:sz w:val="20"/>
          <w:szCs w:val="20"/>
        </w:rPr>
        <w:t>填报单位（盖章）</w:t>
      </w:r>
      <w:r>
        <w:rPr>
          <w:rFonts w:hint="eastAsia"/>
          <w:kern w:val="0"/>
          <w:sz w:val="20"/>
          <w:szCs w:val="20"/>
        </w:rPr>
        <w:t>：</w:t>
      </w:r>
    </w:p>
    <w:tbl>
      <w:tblPr>
        <w:tblStyle w:val="2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35"/>
        <w:gridCol w:w="15"/>
        <w:gridCol w:w="1770"/>
        <w:gridCol w:w="590"/>
        <w:gridCol w:w="2000"/>
        <w:gridCol w:w="35"/>
        <w:gridCol w:w="1125"/>
        <w:gridCol w:w="30"/>
        <w:gridCol w:w="550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专项名称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科技三项费产学研创新、地震经费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专项属性</w:t>
            </w:r>
          </w:p>
        </w:tc>
        <w:tc>
          <w:tcPr>
            <w:tcW w:w="370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延续专项</w:t>
            </w:r>
            <w:r>
              <w:rPr>
                <w:kern w:val="0"/>
                <w:szCs w:val="21"/>
              </w:rPr>
              <w:sym w:font="Wingdings 2" w:char="0052"/>
            </w:r>
            <w:r>
              <w:rPr>
                <w:kern w:val="0"/>
                <w:szCs w:val="21"/>
              </w:rPr>
              <w:t xml:space="preserve">     新增专项□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科技和工业信息化局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资金总额（万元）</w:t>
            </w:r>
          </w:p>
        </w:tc>
        <w:tc>
          <w:tcPr>
            <w:tcW w:w="370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部门相应职能职责概述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统筹申报和组织实施国家、省、市科技重大专项工作，组织区科技重大专项实施中的方案认证、评审立项、跟踪管理与评估验收等。负责全区科技奖励、科技评估、科技统计、科技情报信息等工作，负责产学研协调工作。负责区地震监测预测，抗震设防要求监管，地震科普宣传，地震科技服务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专项立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项依据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洪区财预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[2022]2号</w:t>
            </w:r>
            <w:r>
              <w:rPr>
                <w:kern w:val="0"/>
                <w:szCs w:val="21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进度计划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专项实施内容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计划开始时间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1、</w:t>
            </w:r>
            <w:r>
              <w:rPr>
                <w:rFonts w:hint="eastAsia" w:eastAsia="宋体"/>
                <w:kern w:val="0"/>
                <w:sz w:val="15"/>
                <w:szCs w:val="15"/>
                <w:lang w:eastAsia="zh-CN"/>
              </w:rPr>
              <w:t>高新技术企业培育与业务培训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2022年1月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2022年12月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2、</w:t>
            </w:r>
            <w:r>
              <w:rPr>
                <w:rFonts w:hint="eastAsia"/>
                <w:kern w:val="0"/>
                <w:sz w:val="15"/>
                <w:szCs w:val="15"/>
                <w:lang w:eastAsia="zh-CN"/>
              </w:rPr>
              <w:t>产学研结合创新与科技交流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2022年1月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2022年12月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2、</w:t>
            </w:r>
            <w:r>
              <w:rPr>
                <w:rFonts w:hint="eastAsia"/>
                <w:kern w:val="0"/>
                <w:szCs w:val="21"/>
                <w:lang w:eastAsia="zh-CN"/>
              </w:rPr>
              <w:t>地震科技服务工作</w:t>
            </w:r>
          </w:p>
        </w:tc>
        <w:tc>
          <w:tcPr>
            <w:tcW w:w="378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2022年1月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51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2022年12月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专项长期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确保洪江区重力站和省数字地震观测站的日常工作正常运行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专项年度绩效指标</w:t>
            </w: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新增高新技术企业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1家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专项年度绩效目标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合规合法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工作开展及时性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12月31日前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支出按照预算安排执行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≦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10万元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经费支出明细帐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促进经济有序健康发展</w:t>
            </w:r>
            <w:r>
              <w:rPr>
                <w:rFonts w:hint="eastAsia"/>
                <w:kern w:val="0"/>
                <w:szCs w:val="21"/>
                <w:lang w:eastAsia="zh-CN"/>
              </w:rPr>
              <w:tab/>
            </w:r>
            <w:r>
              <w:rPr>
                <w:kern w:val="0"/>
                <w:szCs w:val="21"/>
              </w:rPr>
              <w:t>　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增加就业机会，激发创新意识</w:t>
            </w:r>
            <w:r>
              <w:rPr>
                <w:kern w:val="0"/>
                <w:szCs w:val="21"/>
              </w:rPr>
              <w:t>　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可持续影响指标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  <w:lang w:eastAsia="zh-CN"/>
              </w:rPr>
              <w:t>社会公众满意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程</w:t>
            </w:r>
            <w:r>
              <w:rPr>
                <w:rFonts w:hint="eastAsia"/>
                <w:kern w:val="0"/>
                <w:szCs w:val="21"/>
                <w:lang w:eastAsia="zh-CN"/>
              </w:rPr>
              <w:t>度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90%以上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保障措施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专项资金管理办法。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</w:tbl>
    <w:p>
      <w:pPr>
        <w:widowControl/>
        <w:tabs>
          <w:tab w:val="left" w:pos="3093"/>
          <w:tab w:val="left" w:pos="6493"/>
        </w:tabs>
        <w:jc w:val="left"/>
        <w:rPr>
          <w:rFonts w:hint="eastAsia"/>
          <w:kern w:val="0"/>
          <w:szCs w:val="21"/>
        </w:rPr>
      </w:pPr>
    </w:p>
    <w:p>
      <w:pPr>
        <w:widowControl/>
        <w:tabs>
          <w:tab w:val="left" w:pos="3093"/>
          <w:tab w:val="left" w:pos="6493"/>
        </w:tabs>
        <w:jc w:val="left"/>
        <w:rPr>
          <w:rFonts w:hint="default" w:eastAsia="宋体"/>
          <w:kern w:val="0"/>
          <w:szCs w:val="21"/>
          <w:lang w:val="en-US" w:eastAsia="zh-CN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谌琼</w:t>
      </w:r>
      <w:r>
        <w:rPr>
          <w:kern w:val="0"/>
          <w:szCs w:val="21"/>
        </w:rPr>
        <w:tab/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>15364451259</w:t>
      </w:r>
      <w:r>
        <w:rPr>
          <w:kern w:val="0"/>
          <w:szCs w:val="21"/>
        </w:rPr>
        <w:tab/>
      </w:r>
      <w:r>
        <w:rPr>
          <w:kern w:val="0"/>
          <w:szCs w:val="21"/>
        </w:rPr>
        <w:t>填报日期：</w:t>
      </w:r>
    </w:p>
    <w:p>
      <w:pPr>
        <w:widowControl/>
        <w:tabs>
          <w:tab w:val="left" w:pos="1333"/>
          <w:tab w:val="left" w:pos="3793"/>
          <w:tab w:val="left" w:pos="5853"/>
        </w:tabs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方正粗黑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kZjBkNjBkOGNkYjhiMzU4ZDU0MzcyOTRmYTY2NjkifQ=="/>
  </w:docVars>
  <w:rsids>
    <w:rsidRoot w:val="3F2F1A81"/>
    <w:rsid w:val="3E6B2FC0"/>
    <w:rsid w:val="3F2F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1215</Words>
  <Characters>1312</Characters>
  <Lines>0</Lines>
  <Paragraphs>0</Paragraphs>
  <TotalTime>11</TotalTime>
  <ScaleCrop>false</ScaleCrop>
  <LinksUpToDate>false</LinksUpToDate>
  <CharactersWithSpaces>2425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2022-05-19T08:57:00Z</dcterms:created>
  <dc:creator>流星</dc:creator>
  <cp:lastModifiedBy>流星</cp:lastModifiedBy>
  <dcterms:modified xsi:type="dcterms:W3CDTF">2022-06-02T08:15:34Z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80958AA7D8D24FB289A5D248EA0B53D9</vt:lpwstr>
  </property>
</Properties>
</file>