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en-US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en-US"/>
        </w:rPr>
        <w:t>附件1</w:t>
      </w: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bidi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长江禁捕市场常态化检查巡查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责任分工表</w:t>
      </w:r>
    </w:p>
    <w:tbl>
      <w:tblPr>
        <w:tblStyle w:val="4"/>
        <w:tblpPr w:leftFromText="180" w:rightFromText="180" w:vertAnchor="text" w:horzAnchor="page" w:tblpXSpec="center" w:tblpY="999"/>
        <w:tblOverlap w:val="never"/>
        <w:tblW w:w="12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398"/>
        <w:gridCol w:w="3320"/>
        <w:gridCol w:w="1283"/>
        <w:gridCol w:w="85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序号</w:t>
            </w:r>
          </w:p>
        </w:tc>
        <w:tc>
          <w:tcPr>
            <w:tcW w:w="33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工作任务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工作措施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责任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领导</w:t>
            </w:r>
          </w:p>
        </w:tc>
        <w:tc>
          <w:tcPr>
            <w:tcW w:w="8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责任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单位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（1）食品生产规范专班</w:t>
            </w:r>
          </w:p>
        </w:tc>
        <w:tc>
          <w:tcPr>
            <w:tcW w:w="339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负责督促企业严格落实进货查验记录制度，严把进货查验关，禁止采购、加工在禁渔区非法捕捞的渔获物，严防来源不明的水产品及制品混入生产环节，查处相关违法行为。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ind w:left="450" w:hanging="450" w:hangingChars="1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1、成立工作专班；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2、加强督导检查；</w:t>
            </w:r>
          </w:p>
          <w:p>
            <w:pPr>
              <w:spacing w:line="400" w:lineRule="exact"/>
              <w:ind w:left="450" w:hanging="450" w:hangingChars="1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3、加强宣传引导；</w:t>
            </w:r>
          </w:p>
          <w:p>
            <w:pPr>
              <w:spacing w:line="400" w:lineRule="exact"/>
              <w:ind w:left="450" w:hanging="450" w:hangingChars="1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4、加大案件查办力度。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舒象连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区市场监督管理局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曾广能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谢登誉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黄涌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（2）广告宣传规范专班</w:t>
            </w:r>
          </w:p>
        </w:tc>
        <w:tc>
          <w:tcPr>
            <w:tcW w:w="339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负责对主要街道的店铺、大型商超、餐馆等单位广告宣传全面规范，要求经营者不得以野生鱼、长江鱼等为噱头推介菜品，不得使用含有“野生”“江鱼”“江鲜”等字样的店招和广告宣传。严禁发布有关捕捞、销售、购买、运输、转让、加工、消费长江流域非法捕捞渔获物的违法违规广告，并查处相关违法行为。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1、成立工作专班；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2、加强督导检查；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3、加强部门协作；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4、加强宣传引导；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5、加大执法力度；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舒象连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区市场监督管理局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曾广能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戴萍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（3）网络交易规范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专班</w:t>
            </w:r>
          </w:p>
        </w:tc>
        <w:tc>
          <w:tcPr>
            <w:tcW w:w="339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负责对电商平台售卖长江流域非法捕捞渔获物行为的监管，查处相关违法行为。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1、成立工作专班；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2、加强网络平台监管；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3、加强上下协作；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4、加强督导检查；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5、加强宣传引导；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舒象连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区市场监督管理局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曾广能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谢登誉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农贸市场规范专班</w:t>
            </w:r>
          </w:p>
        </w:tc>
        <w:tc>
          <w:tcPr>
            <w:tcW w:w="339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对全区农贸市场开展常态化检查，检查市场内固定摊点是否销售长江鱼、野生动物，市场主办方是否要求农贸市场内临时经营者不得销售长江鱼、野生动物。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1、成立工作专班；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2、加强督导检查；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3、加强部门协作；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4、加强宣传引导。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舒象连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区市场监督管理局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曾广能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申波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王义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（5）餐饮服务企业规范专班</w:t>
            </w:r>
          </w:p>
        </w:tc>
        <w:tc>
          <w:tcPr>
            <w:tcW w:w="339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对辖区内餐饮服务单位特别是餐馆开展现场检查，全面清理餐饮单位是否使用含有“长江鱼”“野生”等字样的招牌，菜单是否使用含有野生水生动物菜谱，现场是否销售长江鱼、野生动物，并查处相关违法行为。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1、成立工作专班；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2、加强督导检查；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3、加强部门协作；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4、加强宣传引导。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舒象连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区市场监督管理局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曾广能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谢登誉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申波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（6）稽查执法打击专班</w:t>
            </w:r>
          </w:p>
        </w:tc>
        <w:tc>
          <w:tcPr>
            <w:tcW w:w="339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查处市场销售非法捕捞渔获物、违规出售、利用未持有合法来源证明水生野生动物等违法行为。对未经批准、未取得或者未按照规定使用专用标识，出售、购买长江流域珍贵、濒危水生野生动物及其制品等违法行为，依法从重予以查处。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ind w:left="387" w:hanging="387" w:hangingChars="12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1、成立工作专班；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2、加强督导检查；</w:t>
            </w:r>
          </w:p>
          <w:p>
            <w:pPr>
              <w:spacing w:line="400" w:lineRule="exact"/>
              <w:ind w:left="387" w:hanging="387" w:hangingChars="12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3、加强部门协作；</w:t>
            </w:r>
          </w:p>
          <w:p>
            <w:pPr>
              <w:spacing w:line="400" w:lineRule="exact"/>
              <w:ind w:left="387" w:hanging="387" w:hangingChars="12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4、加强宣传引导；</w:t>
            </w:r>
          </w:p>
          <w:p>
            <w:pPr>
              <w:spacing w:line="400" w:lineRule="exact"/>
              <w:ind w:left="387" w:hanging="387" w:hangingChars="12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w w:val="97"/>
                <w:kern w:val="0"/>
                <w:sz w:val="30"/>
                <w:szCs w:val="30"/>
                <w:lang w:bidi="en-US"/>
              </w:rPr>
              <w:t>开展违法行为的查处工作，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加强大要案查办力度，加强涉刑案件的衔接。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舒象连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区市场监督管理局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曾广能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谢登誉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黄涌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彭松立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（7）“12315”投诉举报处置专班</w:t>
            </w:r>
          </w:p>
        </w:tc>
        <w:tc>
          <w:tcPr>
            <w:tcW w:w="339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负责“12315”举报投诉，加强大数据分析运用，为监管执法提供有力支撑。按照属地管理原则，对市场监管职责范围内的违法线索，及时分办并督促落实；涉及其他部门职责范围或外地的违法线索，及时通报或移送。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ind w:left="387" w:hanging="387" w:hangingChars="12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1、成立工作专班；</w:t>
            </w:r>
          </w:p>
          <w:p>
            <w:pPr>
              <w:spacing w:line="400" w:lineRule="exact"/>
              <w:ind w:left="387" w:hanging="387" w:hangingChars="12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2、加强部门协作；</w:t>
            </w:r>
          </w:p>
          <w:p>
            <w:pPr>
              <w:spacing w:line="400" w:lineRule="exact"/>
              <w:ind w:left="387" w:hanging="387" w:hangingChars="12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3、加强宣传引导；</w:t>
            </w:r>
          </w:p>
          <w:p>
            <w:pPr>
              <w:spacing w:line="400" w:lineRule="exact"/>
              <w:ind w:left="387" w:hanging="387" w:hangingChars="12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4、及时受理相关违法案件线索；</w:t>
            </w:r>
          </w:p>
          <w:p>
            <w:pPr>
              <w:spacing w:line="400" w:lineRule="exact"/>
              <w:ind w:left="387" w:hanging="387" w:hangingChars="12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5、加强大数据分析运用。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舒象连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区市场监督管理局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曾广能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戴萍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en-US"/>
              </w:rPr>
              <w:t>杨凡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en-US"/>
        </w:rPr>
      </w:pPr>
    </w:p>
    <w:p/>
    <w:sectPr>
      <w:footerReference r:id="rId3" w:type="default"/>
      <w:pgSz w:w="16838" w:h="11906" w:orient="landscape"/>
      <w:pgMar w:top="1417" w:right="1417" w:bottom="1417" w:left="1417" w:header="913" w:footer="1106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E68"/>
    <w:rsid w:val="00515C07"/>
    <w:rsid w:val="009E197E"/>
    <w:rsid w:val="00CF4E68"/>
    <w:rsid w:val="19D15573"/>
    <w:rsid w:val="29081FD9"/>
    <w:rsid w:val="493B231A"/>
    <w:rsid w:val="5F5C6419"/>
    <w:rsid w:val="6BA06E76"/>
    <w:rsid w:val="75FB3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432</Words>
  <Characters>2468</Characters>
  <Lines>20</Lines>
  <Paragraphs>5</Paragraphs>
  <TotalTime>2</TotalTime>
  <ScaleCrop>false</ScaleCrop>
  <LinksUpToDate>false</LinksUpToDate>
  <CharactersWithSpaces>2895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2020-10-23T02:10:00Z</dcterms:created>
  <dc:creator>Administrator</dc:creator>
  <cp:lastModifiedBy>Administrator</cp:lastModifiedBy>
  <cp:lastPrinted>2020-10-15T02:10:00Z</cp:lastPrinted>
  <dcterms:modified xsi:type="dcterms:W3CDTF">2020-10-23T02:41:29Z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