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7"/>
          <w:tab w:val="center" w:pos="4884"/>
        </w:tabs>
        <w:spacing w:before="62" w:beforeLines="20" w:after="62" w:afterLines="20"/>
        <w:jc w:val="left"/>
        <w:outlineLvl w:val="0"/>
        <w:rPr>
          <w:rFonts w:ascii="方正小标宋简体" w:hAnsi="宋体" w:eastAsia="方正小标宋简体"/>
          <w:b/>
          <w:color w:val="000000"/>
          <w:sz w:val="44"/>
          <w:szCs w:val="44"/>
        </w:rPr>
      </w:pPr>
      <w:bookmarkStart w:id="4" w:name="_GoBack"/>
      <w:bookmarkStart w:id="0" w:name="_Toc411329220"/>
      <w:bookmarkStart w:id="1" w:name="_Toc411327486"/>
      <w:bookmarkStart w:id="2" w:name="_Toc411327879"/>
      <w:bookmarkStart w:id="3" w:name="_Toc411331489"/>
      <w:r>
        <w:rPr>
          <w:rFonts w:hint="eastAsia" w:ascii="方正小标宋简体" w:hAnsi="宋体" w:eastAsia="方正小标宋简体"/>
          <w:b/>
          <w:color w:val="000000"/>
          <w:sz w:val="44"/>
          <w:szCs w:val="44"/>
          <w:lang w:eastAsia="zh-CN"/>
        </w:rPr>
        <w:tab/>
      </w:r>
      <w:r>
        <w:rPr>
          <w:rFonts w:hint="eastAsia" w:ascii="方正小标宋简体" w:hAnsi="宋体" w:eastAsia="方正小标宋简体"/>
          <w:b/>
          <w:color w:val="000000"/>
          <w:sz w:val="44"/>
          <w:szCs w:val="44"/>
          <w:lang w:eastAsia="zh-CN"/>
        </w:rPr>
        <w:tab/>
      </w:r>
      <w:r>
        <w:rPr>
          <w:rFonts w:hint="eastAsia" w:ascii="方正小标宋简体" w:hAnsi="宋体" w:eastAsia="方正小标宋简体"/>
          <w:b/>
          <w:color w:val="000000"/>
          <w:sz w:val="44"/>
          <w:szCs w:val="44"/>
        </w:rPr>
        <w:t>春节后企业复工复产安全生产</w:t>
      </w:r>
      <w:bookmarkEnd w:id="0"/>
      <w:bookmarkEnd w:id="1"/>
      <w:bookmarkEnd w:id="2"/>
      <w:bookmarkEnd w:id="3"/>
      <w:r>
        <w:rPr>
          <w:rFonts w:hint="eastAsia" w:ascii="方正小标宋简体" w:hAnsi="宋体" w:eastAsia="方正小标宋简体"/>
          <w:b/>
          <w:color w:val="000000"/>
          <w:sz w:val="44"/>
          <w:szCs w:val="44"/>
        </w:rPr>
        <w:t>检查表</w:t>
      </w:r>
    </w:p>
    <w:p>
      <w:pPr>
        <w:spacing w:line="500" w:lineRule="exact"/>
        <w:jc w:val="center"/>
        <w:outlineLvl w:val="0"/>
        <w:rPr>
          <w:rFonts w:ascii="宋体" w:hAnsi="宋体"/>
          <w:b/>
          <w:color w:val="000000"/>
          <w:sz w:val="44"/>
          <w:szCs w:val="44"/>
        </w:rPr>
      </w:pPr>
    </w:p>
    <w:tbl>
      <w:tblPr>
        <w:tblStyle w:val="4"/>
        <w:tblW w:w="48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9"/>
        <w:gridCol w:w="649"/>
        <w:gridCol w:w="577"/>
        <w:gridCol w:w="2881"/>
        <w:gridCol w:w="867"/>
        <w:gridCol w:w="264"/>
        <w:gridCol w:w="797"/>
        <w:gridCol w:w="768"/>
        <w:gridCol w:w="23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8" w:hRule="atLeast"/>
        </w:trPr>
        <w:tc>
          <w:tcPr>
            <w:tcW w:w="620" w:type="pct"/>
            <w:gridSpan w:val="2"/>
            <w:vAlign w:val="center"/>
          </w:tcPr>
          <w:p>
            <w:pPr>
              <w:adjustRightInd w:val="0"/>
              <w:snapToGrid w:val="0"/>
              <w:jc w:val="center"/>
              <w:rPr>
                <w:rFonts w:ascii="宋体" w:hAnsi="宋体"/>
                <w:b/>
                <w:color w:val="000000"/>
                <w:sz w:val="24"/>
                <w:szCs w:val="24"/>
              </w:rPr>
            </w:pPr>
            <w:r>
              <w:rPr>
                <w:rFonts w:ascii="宋体" w:hAnsi="宋体"/>
                <w:b/>
                <w:color w:val="000000"/>
                <w:sz w:val="24"/>
                <w:szCs w:val="24"/>
              </w:rPr>
              <w:t>企业名称</w:t>
            </w:r>
          </w:p>
        </w:tc>
        <w:tc>
          <w:tcPr>
            <w:tcW w:w="1791" w:type="pct"/>
            <w:gridSpan w:val="2"/>
            <w:vAlign w:val="center"/>
          </w:tcPr>
          <w:p>
            <w:pPr>
              <w:adjustRightInd w:val="0"/>
              <w:snapToGrid w:val="0"/>
              <w:jc w:val="center"/>
              <w:rPr>
                <w:rFonts w:ascii="宋体" w:hAnsi="宋体"/>
                <w:b/>
                <w:color w:val="000000"/>
                <w:sz w:val="24"/>
                <w:szCs w:val="24"/>
              </w:rPr>
            </w:pPr>
          </w:p>
        </w:tc>
        <w:tc>
          <w:tcPr>
            <w:tcW w:w="586" w:type="pct"/>
            <w:gridSpan w:val="2"/>
            <w:vAlign w:val="center"/>
          </w:tcPr>
          <w:p>
            <w:pPr>
              <w:adjustRightInd w:val="0"/>
              <w:snapToGrid w:val="0"/>
              <w:jc w:val="center"/>
              <w:rPr>
                <w:rFonts w:ascii="宋体" w:hAnsi="宋体"/>
                <w:b/>
                <w:color w:val="000000"/>
                <w:sz w:val="24"/>
                <w:szCs w:val="24"/>
              </w:rPr>
            </w:pPr>
            <w:r>
              <w:rPr>
                <w:rFonts w:hint="eastAsia" w:ascii="宋体" w:hAnsi="宋体"/>
                <w:b/>
                <w:color w:val="000000"/>
                <w:sz w:val="24"/>
                <w:szCs w:val="24"/>
              </w:rPr>
              <w:t>主要</w:t>
            </w:r>
            <w:r>
              <w:rPr>
                <w:rFonts w:ascii="宋体" w:hAnsi="宋体"/>
                <w:b/>
                <w:color w:val="000000"/>
                <w:sz w:val="24"/>
                <w:szCs w:val="24"/>
              </w:rPr>
              <w:t>负责人</w:t>
            </w:r>
          </w:p>
        </w:tc>
        <w:tc>
          <w:tcPr>
            <w:tcW w:w="2002" w:type="pct"/>
            <w:gridSpan w:val="3"/>
            <w:vAlign w:val="center"/>
          </w:tcPr>
          <w:p>
            <w:pPr>
              <w:jc w:val="center"/>
              <w:rPr>
                <w:rFonts w:ascii="宋体" w:hAnsi="宋体"/>
                <w:b/>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8" w:hRule="atLeast"/>
        </w:trPr>
        <w:tc>
          <w:tcPr>
            <w:tcW w:w="620" w:type="pct"/>
            <w:gridSpan w:val="2"/>
            <w:vAlign w:val="center"/>
          </w:tcPr>
          <w:p>
            <w:pPr>
              <w:adjustRightInd w:val="0"/>
              <w:snapToGrid w:val="0"/>
              <w:jc w:val="center"/>
              <w:rPr>
                <w:rFonts w:ascii="宋体" w:hAnsi="宋体"/>
                <w:b/>
                <w:color w:val="000000"/>
                <w:sz w:val="24"/>
                <w:szCs w:val="24"/>
              </w:rPr>
            </w:pPr>
            <w:r>
              <w:rPr>
                <w:rFonts w:hint="eastAsia" w:ascii="宋体" w:hAnsi="宋体"/>
                <w:b/>
                <w:color w:val="000000"/>
                <w:sz w:val="24"/>
                <w:szCs w:val="24"/>
              </w:rPr>
              <w:t>企业地址</w:t>
            </w:r>
          </w:p>
        </w:tc>
        <w:tc>
          <w:tcPr>
            <w:tcW w:w="1791" w:type="pct"/>
            <w:gridSpan w:val="2"/>
            <w:vAlign w:val="center"/>
          </w:tcPr>
          <w:p>
            <w:pPr>
              <w:adjustRightInd w:val="0"/>
              <w:snapToGrid w:val="0"/>
              <w:jc w:val="center"/>
              <w:rPr>
                <w:rFonts w:ascii="宋体" w:hAnsi="宋体"/>
                <w:b/>
                <w:color w:val="000000"/>
                <w:sz w:val="24"/>
                <w:szCs w:val="24"/>
              </w:rPr>
            </w:pPr>
          </w:p>
        </w:tc>
        <w:tc>
          <w:tcPr>
            <w:tcW w:w="586" w:type="pct"/>
            <w:gridSpan w:val="2"/>
            <w:vAlign w:val="center"/>
          </w:tcPr>
          <w:p>
            <w:pPr>
              <w:adjustRightInd w:val="0"/>
              <w:snapToGrid w:val="0"/>
              <w:jc w:val="center"/>
              <w:rPr>
                <w:rFonts w:ascii="宋体" w:hAnsi="宋体"/>
                <w:b/>
                <w:color w:val="000000"/>
                <w:sz w:val="24"/>
                <w:szCs w:val="24"/>
              </w:rPr>
            </w:pPr>
            <w:r>
              <w:rPr>
                <w:rFonts w:hint="eastAsia" w:ascii="宋体" w:hAnsi="宋体"/>
                <w:b/>
                <w:color w:val="000000"/>
                <w:sz w:val="24"/>
                <w:szCs w:val="24"/>
              </w:rPr>
              <w:t>安全负责人</w:t>
            </w:r>
          </w:p>
        </w:tc>
        <w:tc>
          <w:tcPr>
            <w:tcW w:w="2002" w:type="pct"/>
            <w:gridSpan w:val="3"/>
            <w:vAlign w:val="center"/>
          </w:tcPr>
          <w:p>
            <w:pPr>
              <w:jc w:val="center"/>
              <w:rPr>
                <w:rFonts w:ascii="宋体" w:hAnsi="宋体"/>
                <w:b/>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2" w:hRule="atLeast"/>
        </w:trPr>
        <w:tc>
          <w:tcPr>
            <w:tcW w:w="5000" w:type="pct"/>
            <w:gridSpan w:val="9"/>
            <w:shd w:val="clear" w:color="auto" w:fill="D9D9D9"/>
            <w:vAlign w:val="center"/>
          </w:tcPr>
          <w:p>
            <w:pPr>
              <w:adjustRightInd w:val="0"/>
              <w:snapToGrid w:val="0"/>
              <w:jc w:val="center"/>
              <w:rPr>
                <w:rFonts w:ascii="宋体" w:hAnsi="宋体"/>
                <w:b/>
                <w:color w:val="000000"/>
                <w:sz w:val="24"/>
                <w:szCs w:val="24"/>
              </w:rPr>
            </w:pPr>
            <w:r>
              <w:rPr>
                <w:rFonts w:hint="eastAsia" w:ascii="宋体" w:hAnsi="宋体"/>
                <w:b/>
                <w:color w:val="000000"/>
                <w:sz w:val="24"/>
                <w:szCs w:val="24"/>
              </w:rPr>
              <w:t xml:space="preserve">工 贸 企 业 重 点 </w:t>
            </w:r>
            <w:r>
              <w:rPr>
                <w:rFonts w:ascii="宋体" w:hAnsi="宋体"/>
                <w:b/>
                <w:color w:val="000000"/>
                <w:sz w:val="24"/>
                <w:szCs w:val="24"/>
              </w:rPr>
              <w:t>检</w:t>
            </w:r>
            <w:r>
              <w:rPr>
                <w:rFonts w:hint="eastAsia" w:ascii="宋体" w:hAnsi="宋体"/>
                <w:b/>
                <w:color w:val="000000"/>
                <w:sz w:val="24"/>
                <w:szCs w:val="24"/>
              </w:rPr>
              <w:t xml:space="preserve"> </w:t>
            </w:r>
            <w:r>
              <w:rPr>
                <w:rFonts w:ascii="宋体" w:hAnsi="宋体"/>
                <w:b/>
                <w:color w:val="000000"/>
                <w:sz w:val="24"/>
                <w:szCs w:val="24"/>
              </w:rPr>
              <w:t>查</w:t>
            </w:r>
            <w:r>
              <w:rPr>
                <w:rFonts w:hint="eastAsia" w:ascii="宋体" w:hAnsi="宋体"/>
                <w:b/>
                <w:color w:val="000000"/>
                <w:sz w:val="24"/>
                <w:szCs w:val="24"/>
              </w:rPr>
              <w:t xml:space="preserve"> </w:t>
            </w:r>
            <w:r>
              <w:rPr>
                <w:rFonts w:ascii="宋体" w:hAnsi="宋体"/>
                <w:b/>
                <w:color w:val="000000"/>
                <w:sz w:val="24"/>
                <w:szCs w:val="24"/>
              </w:rPr>
              <w:t>内</w:t>
            </w:r>
            <w:r>
              <w:rPr>
                <w:rFonts w:hint="eastAsia" w:ascii="宋体" w:hAnsi="宋体"/>
                <w:b/>
                <w:color w:val="000000"/>
                <w:sz w:val="24"/>
                <w:szCs w:val="24"/>
              </w:rPr>
              <w:t xml:space="preserve"> </w:t>
            </w:r>
            <w:r>
              <w:rPr>
                <w:rFonts w:ascii="宋体" w:hAnsi="宋体"/>
                <w:b/>
                <w:color w:val="000000"/>
                <w:sz w:val="24"/>
                <w:szCs w:val="24"/>
              </w:rPr>
              <w:t>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284" w:type="pct"/>
            <w:vAlign w:val="center"/>
          </w:tcPr>
          <w:p>
            <w:pPr>
              <w:adjustRightInd w:val="0"/>
              <w:snapToGrid w:val="0"/>
              <w:jc w:val="center"/>
              <w:rPr>
                <w:rFonts w:ascii="宋体" w:hAnsi="宋体"/>
                <w:b/>
                <w:color w:val="000000"/>
                <w:sz w:val="24"/>
                <w:szCs w:val="24"/>
              </w:rPr>
            </w:pPr>
            <w:r>
              <w:rPr>
                <w:rFonts w:ascii="宋体" w:hAnsi="宋体"/>
                <w:b/>
                <w:color w:val="000000"/>
                <w:sz w:val="24"/>
                <w:szCs w:val="24"/>
              </w:rPr>
              <w:t>序号</w:t>
            </w:r>
          </w:p>
        </w:tc>
        <w:tc>
          <w:tcPr>
            <w:tcW w:w="635" w:type="pct"/>
            <w:gridSpan w:val="2"/>
            <w:vAlign w:val="center"/>
          </w:tcPr>
          <w:p>
            <w:pPr>
              <w:adjustRightInd w:val="0"/>
              <w:snapToGrid w:val="0"/>
              <w:jc w:val="center"/>
              <w:rPr>
                <w:rFonts w:ascii="宋体" w:hAnsi="宋体"/>
                <w:b/>
                <w:color w:val="000000"/>
                <w:sz w:val="24"/>
                <w:szCs w:val="24"/>
              </w:rPr>
            </w:pPr>
            <w:r>
              <w:rPr>
                <w:rFonts w:ascii="宋体" w:hAnsi="宋体"/>
                <w:b/>
                <w:color w:val="000000"/>
                <w:sz w:val="24"/>
                <w:szCs w:val="24"/>
              </w:rPr>
              <w:t>检查项目</w:t>
            </w:r>
          </w:p>
        </w:tc>
        <w:tc>
          <w:tcPr>
            <w:tcW w:w="2491" w:type="pct"/>
            <w:gridSpan w:val="4"/>
            <w:vAlign w:val="center"/>
          </w:tcPr>
          <w:p>
            <w:pPr>
              <w:adjustRightInd w:val="0"/>
              <w:snapToGrid w:val="0"/>
              <w:jc w:val="center"/>
              <w:rPr>
                <w:rFonts w:ascii="宋体" w:hAnsi="宋体"/>
                <w:b/>
                <w:color w:val="000000"/>
                <w:sz w:val="24"/>
                <w:szCs w:val="24"/>
              </w:rPr>
            </w:pPr>
            <w:r>
              <w:rPr>
                <w:rFonts w:ascii="宋体" w:hAnsi="宋体"/>
                <w:b/>
                <w:color w:val="000000"/>
                <w:sz w:val="24"/>
                <w:szCs w:val="24"/>
              </w:rPr>
              <w:t>检查内容</w:t>
            </w:r>
          </w:p>
        </w:tc>
        <w:tc>
          <w:tcPr>
            <w:tcW w:w="398" w:type="pct"/>
            <w:vAlign w:val="center"/>
          </w:tcPr>
          <w:p>
            <w:pPr>
              <w:adjustRightInd w:val="0"/>
              <w:snapToGrid w:val="0"/>
              <w:jc w:val="center"/>
              <w:rPr>
                <w:rFonts w:ascii="宋体" w:hAnsi="宋体"/>
                <w:b/>
                <w:color w:val="000000"/>
                <w:sz w:val="24"/>
                <w:szCs w:val="24"/>
              </w:rPr>
            </w:pPr>
            <w:r>
              <w:rPr>
                <w:rFonts w:ascii="宋体" w:hAnsi="宋体"/>
                <w:b/>
                <w:color w:val="000000"/>
                <w:sz w:val="24"/>
                <w:szCs w:val="24"/>
              </w:rPr>
              <w:t>检查结果</w:t>
            </w:r>
          </w:p>
        </w:tc>
        <w:tc>
          <w:tcPr>
            <w:tcW w:w="1192" w:type="pct"/>
            <w:vAlign w:val="center"/>
          </w:tcPr>
          <w:p>
            <w:pPr>
              <w:adjustRightInd w:val="0"/>
              <w:snapToGrid w:val="0"/>
              <w:jc w:val="center"/>
              <w:rPr>
                <w:rFonts w:ascii="宋体" w:hAnsi="宋体"/>
                <w:b/>
                <w:color w:val="000000"/>
                <w:sz w:val="24"/>
                <w:szCs w:val="24"/>
              </w:rPr>
            </w:pPr>
            <w:r>
              <w:rPr>
                <w:rFonts w:hint="eastAsia" w:ascii="宋体" w:hAnsi="宋体"/>
                <w:b/>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8" w:hRule="atLeast"/>
        </w:trPr>
        <w:tc>
          <w:tcPr>
            <w:tcW w:w="284" w:type="pct"/>
            <w:vAlign w:val="center"/>
          </w:tcPr>
          <w:p>
            <w:pPr>
              <w:jc w:val="center"/>
              <w:rPr>
                <w:rFonts w:ascii="宋体" w:hAnsi="宋体"/>
                <w:color w:val="000000"/>
              </w:rPr>
            </w:pPr>
            <w:r>
              <w:rPr>
                <w:rFonts w:ascii="宋体" w:hAnsi="宋体"/>
                <w:color w:val="000000"/>
              </w:rPr>
              <w:t>1</w:t>
            </w:r>
          </w:p>
        </w:tc>
        <w:tc>
          <w:tcPr>
            <w:tcW w:w="635" w:type="pct"/>
            <w:gridSpan w:val="2"/>
            <w:vAlign w:val="center"/>
          </w:tcPr>
          <w:p>
            <w:pPr>
              <w:spacing w:before="100" w:beforeAutospacing="1" w:after="100" w:afterAutospacing="1" w:line="276" w:lineRule="auto"/>
              <w:rPr>
                <w:rFonts w:ascii="宋体" w:hAnsi="宋体"/>
                <w:color w:val="000000"/>
              </w:rPr>
            </w:pPr>
            <w:r>
              <w:rPr>
                <w:rFonts w:hint="eastAsia" w:ascii="宋体" w:hAnsi="宋体"/>
                <w:color w:val="000000"/>
              </w:rPr>
              <w:t>广泛开展一次</w:t>
            </w:r>
            <w:r>
              <w:rPr>
                <w:rFonts w:ascii="宋体" w:hAnsi="宋体"/>
                <w:color w:val="000000"/>
              </w:rPr>
              <w:t>安全生产</w:t>
            </w:r>
            <w:r>
              <w:rPr>
                <w:rFonts w:hint="eastAsia" w:ascii="宋体" w:hAnsi="宋体"/>
                <w:color w:val="000000"/>
              </w:rPr>
              <w:t>培训</w:t>
            </w:r>
          </w:p>
        </w:tc>
        <w:tc>
          <w:tcPr>
            <w:tcW w:w="2491" w:type="pct"/>
            <w:gridSpan w:val="4"/>
            <w:vAlign w:val="center"/>
          </w:tcPr>
          <w:p>
            <w:pPr>
              <w:spacing w:before="100" w:beforeAutospacing="1" w:after="100" w:afterAutospacing="1" w:line="276" w:lineRule="auto"/>
              <w:rPr>
                <w:rFonts w:ascii="宋体" w:hAnsi="宋体"/>
                <w:color w:val="000000"/>
              </w:rPr>
            </w:pPr>
            <w:r>
              <w:rPr>
                <w:rFonts w:ascii="宋体" w:hAnsi="宋体"/>
                <w:color w:val="000000"/>
              </w:rPr>
              <w:t>是否</w:t>
            </w:r>
            <w:r>
              <w:rPr>
                <w:rFonts w:hint="eastAsia" w:ascii="宋体" w:hAnsi="宋体"/>
                <w:color w:val="000000"/>
              </w:rPr>
              <w:t>针对岗位操作基础知识、安全操作基本要求以及复工装置开工安全要点等进行再培训、再教育，建立培训教育台账</w:t>
            </w:r>
            <w:r>
              <w:rPr>
                <w:rFonts w:ascii="宋体" w:hAnsi="宋体"/>
                <w:color w:val="000000"/>
              </w:rPr>
              <w:t>。</w:t>
            </w:r>
          </w:p>
          <w:p>
            <w:pPr>
              <w:spacing w:before="100" w:beforeAutospacing="1" w:after="100" w:afterAutospacing="1" w:line="276" w:lineRule="auto"/>
              <w:rPr>
                <w:rFonts w:ascii="宋体" w:hAnsi="宋体"/>
                <w:color w:val="000000"/>
              </w:rPr>
            </w:pPr>
            <w:r>
              <w:rPr>
                <w:rFonts w:hint="eastAsia" w:ascii="宋体" w:hAnsi="宋体"/>
                <w:color w:val="000000"/>
              </w:rPr>
              <w:t>（备注：根据疫情需要可以采取班组为单位进行培训，也可以采取网络培训的方式）</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3" w:hRule="atLeast"/>
        </w:trPr>
        <w:tc>
          <w:tcPr>
            <w:tcW w:w="284" w:type="pct"/>
            <w:vMerge w:val="restart"/>
            <w:vAlign w:val="center"/>
          </w:tcPr>
          <w:p>
            <w:pPr>
              <w:jc w:val="center"/>
              <w:rPr>
                <w:rFonts w:ascii="宋体" w:hAnsi="宋体"/>
                <w:color w:val="000000"/>
              </w:rPr>
            </w:pPr>
            <w:r>
              <w:rPr>
                <w:rFonts w:ascii="宋体" w:hAnsi="宋体"/>
                <w:color w:val="000000"/>
              </w:rPr>
              <w:t>2</w:t>
            </w:r>
          </w:p>
        </w:tc>
        <w:tc>
          <w:tcPr>
            <w:tcW w:w="635" w:type="pct"/>
            <w:gridSpan w:val="2"/>
            <w:vMerge w:val="restart"/>
            <w:vAlign w:val="center"/>
          </w:tcPr>
          <w:p>
            <w:pPr>
              <w:spacing w:before="100" w:beforeAutospacing="1" w:after="100" w:afterAutospacing="1" w:line="276" w:lineRule="auto"/>
              <w:jc w:val="center"/>
              <w:rPr>
                <w:rFonts w:ascii="宋体" w:hAnsi="宋体"/>
                <w:color w:val="000000"/>
              </w:rPr>
            </w:pPr>
            <w:r>
              <w:rPr>
                <w:rFonts w:hint="eastAsia" w:ascii="宋体" w:hAnsi="宋体"/>
                <w:color w:val="000000"/>
              </w:rPr>
              <w:t>全面进行一次设备安全检查</w:t>
            </w:r>
          </w:p>
        </w:tc>
        <w:tc>
          <w:tcPr>
            <w:tcW w:w="2491" w:type="pct"/>
            <w:gridSpan w:val="4"/>
            <w:vAlign w:val="center"/>
          </w:tcPr>
          <w:p>
            <w:pPr>
              <w:rPr>
                <w:rFonts w:ascii="宋体" w:hAnsi="宋体"/>
                <w:color w:val="000000"/>
              </w:rPr>
            </w:pPr>
            <w:r>
              <w:rPr>
                <w:rFonts w:hint="eastAsia" w:ascii="宋体" w:hAnsi="宋体"/>
                <w:color w:val="000000"/>
              </w:rPr>
              <w:t>（1）复工前</w:t>
            </w:r>
            <w:r>
              <w:rPr>
                <w:rFonts w:ascii="宋体" w:hAnsi="宋体"/>
                <w:color w:val="000000"/>
              </w:rPr>
              <w:t>是否</w:t>
            </w:r>
            <w:r>
              <w:rPr>
                <w:rFonts w:hint="eastAsia" w:ascii="宋体" w:hAnsi="宋体"/>
                <w:color w:val="000000"/>
              </w:rPr>
              <w:t>对生产系统，管道、阀门、仪表等生产设备，通风除尘、污水处理设施，应急报警、放射防护、防爆装置等安全防护设施进行一次全面安全检查。</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2" w:hRule="atLeast"/>
        </w:trPr>
        <w:tc>
          <w:tcPr>
            <w:tcW w:w="284" w:type="pct"/>
            <w:vMerge w:val="continue"/>
            <w:vAlign w:val="center"/>
          </w:tcPr>
          <w:p>
            <w:pPr>
              <w:jc w:val="center"/>
              <w:rPr>
                <w:rFonts w:ascii="宋体" w:hAnsi="宋体"/>
                <w:color w:val="000000"/>
              </w:rPr>
            </w:pPr>
          </w:p>
        </w:tc>
        <w:tc>
          <w:tcPr>
            <w:tcW w:w="635" w:type="pct"/>
            <w:gridSpan w:val="2"/>
            <w:vMerge w:val="continue"/>
            <w:vAlign w:val="center"/>
          </w:tcPr>
          <w:p>
            <w:pPr>
              <w:spacing w:before="100" w:beforeAutospacing="1" w:after="100" w:afterAutospacing="1" w:line="276" w:lineRule="auto"/>
              <w:rPr>
                <w:rFonts w:ascii="宋体" w:hAnsi="宋体"/>
                <w:color w:val="000000"/>
              </w:rPr>
            </w:pPr>
          </w:p>
        </w:tc>
        <w:tc>
          <w:tcPr>
            <w:tcW w:w="2491" w:type="pct"/>
            <w:gridSpan w:val="4"/>
            <w:vAlign w:val="center"/>
          </w:tcPr>
          <w:p>
            <w:pPr>
              <w:rPr>
                <w:rFonts w:ascii="宋体" w:hAnsi="宋体"/>
                <w:color w:val="000000"/>
              </w:rPr>
            </w:pPr>
            <w:r>
              <w:rPr>
                <w:rFonts w:ascii="宋体" w:hAnsi="宋体"/>
                <w:color w:val="000000"/>
              </w:rPr>
              <w:t>（2）</w:t>
            </w:r>
            <w:r>
              <w:rPr>
                <w:rFonts w:hint="eastAsia" w:ascii="宋体" w:hAnsi="宋体"/>
                <w:color w:val="000000"/>
              </w:rPr>
              <w:t>安全设施、关键部位是否经过检验、检查，并确保处于完好使用状态。</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7" w:hRule="atLeast"/>
        </w:trPr>
        <w:tc>
          <w:tcPr>
            <w:tcW w:w="284" w:type="pct"/>
            <w:vAlign w:val="center"/>
          </w:tcPr>
          <w:p>
            <w:pPr>
              <w:jc w:val="center"/>
              <w:rPr>
                <w:rFonts w:ascii="宋体" w:hAnsi="宋体"/>
                <w:color w:val="000000"/>
              </w:rPr>
            </w:pPr>
            <w:r>
              <w:rPr>
                <w:rFonts w:ascii="宋体" w:hAnsi="宋体"/>
                <w:color w:val="000000"/>
              </w:rPr>
              <w:t>3</w:t>
            </w:r>
          </w:p>
        </w:tc>
        <w:tc>
          <w:tcPr>
            <w:tcW w:w="635" w:type="pct"/>
            <w:gridSpan w:val="2"/>
            <w:vAlign w:val="center"/>
          </w:tcPr>
          <w:p>
            <w:pPr>
              <w:spacing w:before="100" w:beforeAutospacing="1" w:after="100" w:afterAutospacing="1" w:line="276" w:lineRule="auto"/>
              <w:jc w:val="center"/>
              <w:rPr>
                <w:rFonts w:ascii="宋体" w:hAnsi="宋体"/>
                <w:color w:val="000000"/>
              </w:rPr>
            </w:pPr>
            <w:r>
              <w:rPr>
                <w:rFonts w:hint="eastAsia" w:ascii="宋体" w:hAnsi="宋体"/>
                <w:color w:val="000000"/>
              </w:rPr>
              <w:t>认真制定一套复产方案</w:t>
            </w:r>
          </w:p>
        </w:tc>
        <w:tc>
          <w:tcPr>
            <w:tcW w:w="2491" w:type="pct"/>
            <w:gridSpan w:val="4"/>
            <w:vAlign w:val="center"/>
          </w:tcPr>
          <w:p>
            <w:pPr>
              <w:rPr>
                <w:rFonts w:ascii="宋体" w:hAnsi="宋体"/>
                <w:color w:val="000000"/>
              </w:rPr>
            </w:pPr>
            <w:r>
              <w:rPr>
                <w:rFonts w:hint="eastAsia" w:ascii="宋体" w:hAnsi="宋体"/>
                <w:color w:val="000000"/>
              </w:rPr>
              <w:t>是否有结合本企业实际制定新型冠状病毒防控方案和复产复工方案，并经企业主要负责人批准实施。</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4" w:hRule="atLeast"/>
        </w:trPr>
        <w:tc>
          <w:tcPr>
            <w:tcW w:w="5000" w:type="pct"/>
            <w:gridSpan w:val="9"/>
            <w:shd w:val="clear" w:color="auto" w:fill="C0C0C0"/>
            <w:vAlign w:val="center"/>
          </w:tcPr>
          <w:p>
            <w:pPr>
              <w:adjustRightInd w:val="0"/>
              <w:snapToGrid w:val="0"/>
              <w:jc w:val="center"/>
              <w:rPr>
                <w:rFonts w:ascii="宋体" w:hAnsi="宋体"/>
                <w:b/>
                <w:color w:val="000000"/>
                <w:sz w:val="24"/>
                <w:szCs w:val="24"/>
              </w:rPr>
            </w:pPr>
            <w:r>
              <w:rPr>
                <w:rFonts w:hint="eastAsia" w:ascii="宋体" w:hAnsi="宋体"/>
                <w:b/>
                <w:color w:val="000000"/>
                <w:sz w:val="24"/>
                <w:szCs w:val="24"/>
              </w:rPr>
              <w:t xml:space="preserve">化 工 企 业 重 点 </w:t>
            </w:r>
            <w:r>
              <w:rPr>
                <w:rFonts w:ascii="宋体" w:hAnsi="宋体"/>
                <w:b/>
                <w:color w:val="000000"/>
                <w:sz w:val="24"/>
                <w:szCs w:val="24"/>
              </w:rPr>
              <w:t>检 查 内 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7" w:hRule="atLeast"/>
        </w:trPr>
        <w:tc>
          <w:tcPr>
            <w:tcW w:w="284" w:type="pct"/>
            <w:vAlign w:val="center"/>
          </w:tcPr>
          <w:p>
            <w:pPr>
              <w:jc w:val="center"/>
              <w:rPr>
                <w:rFonts w:ascii="宋体" w:hAnsi="宋体"/>
                <w:b/>
                <w:color w:val="000000"/>
                <w:sz w:val="24"/>
                <w:szCs w:val="24"/>
              </w:rPr>
            </w:pPr>
            <w:r>
              <w:rPr>
                <w:rFonts w:ascii="宋体" w:hAnsi="宋体"/>
                <w:b/>
                <w:color w:val="000000"/>
                <w:sz w:val="24"/>
                <w:szCs w:val="24"/>
              </w:rPr>
              <w:t>序号</w:t>
            </w:r>
          </w:p>
        </w:tc>
        <w:tc>
          <w:tcPr>
            <w:tcW w:w="635" w:type="pct"/>
            <w:gridSpan w:val="2"/>
            <w:vAlign w:val="center"/>
          </w:tcPr>
          <w:p>
            <w:pPr>
              <w:jc w:val="center"/>
              <w:rPr>
                <w:rFonts w:ascii="宋体" w:hAnsi="宋体"/>
                <w:b/>
                <w:color w:val="000000"/>
                <w:sz w:val="24"/>
                <w:szCs w:val="24"/>
              </w:rPr>
            </w:pPr>
            <w:r>
              <w:rPr>
                <w:rFonts w:ascii="宋体" w:hAnsi="宋体"/>
                <w:b/>
                <w:color w:val="000000"/>
                <w:sz w:val="24"/>
                <w:szCs w:val="24"/>
              </w:rPr>
              <w:t>检查项目</w:t>
            </w:r>
          </w:p>
        </w:tc>
        <w:tc>
          <w:tcPr>
            <w:tcW w:w="2491" w:type="pct"/>
            <w:gridSpan w:val="4"/>
            <w:vAlign w:val="center"/>
          </w:tcPr>
          <w:p>
            <w:pPr>
              <w:adjustRightInd w:val="0"/>
              <w:snapToGrid w:val="0"/>
              <w:jc w:val="center"/>
              <w:rPr>
                <w:rFonts w:ascii="宋体" w:hAnsi="宋体"/>
                <w:b/>
                <w:color w:val="000000"/>
                <w:sz w:val="24"/>
                <w:szCs w:val="24"/>
              </w:rPr>
            </w:pPr>
            <w:r>
              <w:rPr>
                <w:rFonts w:ascii="宋体" w:hAnsi="宋体"/>
                <w:b/>
                <w:color w:val="000000"/>
                <w:sz w:val="24"/>
                <w:szCs w:val="24"/>
              </w:rPr>
              <w:t>检查内容</w:t>
            </w:r>
          </w:p>
        </w:tc>
        <w:tc>
          <w:tcPr>
            <w:tcW w:w="398" w:type="pct"/>
            <w:vAlign w:val="center"/>
          </w:tcPr>
          <w:p>
            <w:pPr>
              <w:adjustRightInd w:val="0"/>
              <w:snapToGrid w:val="0"/>
              <w:jc w:val="center"/>
              <w:rPr>
                <w:rFonts w:ascii="宋体" w:hAnsi="宋体"/>
                <w:b/>
                <w:color w:val="000000"/>
                <w:sz w:val="24"/>
                <w:szCs w:val="24"/>
              </w:rPr>
            </w:pPr>
            <w:r>
              <w:rPr>
                <w:rFonts w:ascii="宋体" w:hAnsi="宋体"/>
                <w:b/>
                <w:color w:val="000000"/>
                <w:sz w:val="24"/>
                <w:szCs w:val="24"/>
              </w:rPr>
              <w:t>检查结果</w:t>
            </w:r>
          </w:p>
        </w:tc>
        <w:tc>
          <w:tcPr>
            <w:tcW w:w="1192" w:type="pct"/>
            <w:vAlign w:val="center"/>
          </w:tcPr>
          <w:p>
            <w:pPr>
              <w:adjustRightInd w:val="0"/>
              <w:snapToGrid w:val="0"/>
              <w:jc w:val="center"/>
              <w:rPr>
                <w:rFonts w:ascii="宋体" w:hAnsi="宋体"/>
                <w:b/>
                <w:color w:val="000000"/>
                <w:sz w:val="24"/>
                <w:szCs w:val="24"/>
              </w:rPr>
            </w:pPr>
            <w:r>
              <w:rPr>
                <w:rFonts w:hint="eastAsia" w:ascii="宋体" w:hAnsi="宋体"/>
                <w:b/>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 w:hRule="atLeast"/>
        </w:trPr>
        <w:tc>
          <w:tcPr>
            <w:tcW w:w="284" w:type="pct"/>
            <w:vAlign w:val="center"/>
          </w:tcPr>
          <w:p>
            <w:pPr>
              <w:spacing w:line="276" w:lineRule="auto"/>
              <w:jc w:val="center"/>
              <w:rPr>
                <w:rFonts w:ascii="宋体" w:hAnsi="宋体"/>
                <w:color w:val="000000"/>
              </w:rPr>
            </w:pPr>
            <w:r>
              <w:rPr>
                <w:rFonts w:hint="eastAsia" w:ascii="宋体" w:hAnsi="宋体"/>
                <w:color w:val="000000"/>
              </w:rPr>
              <w:t>1</w:t>
            </w:r>
          </w:p>
        </w:tc>
        <w:tc>
          <w:tcPr>
            <w:tcW w:w="635" w:type="pct"/>
            <w:gridSpan w:val="2"/>
            <w:vAlign w:val="center"/>
          </w:tcPr>
          <w:p>
            <w:pPr>
              <w:jc w:val="center"/>
              <w:rPr>
                <w:rFonts w:ascii="宋体" w:hAnsi="宋体"/>
                <w:color w:val="000000"/>
              </w:rPr>
            </w:pPr>
            <w:r>
              <w:rPr>
                <w:rFonts w:hint="eastAsia" w:ascii="宋体" w:hAnsi="宋体"/>
                <w:color w:val="000000"/>
              </w:rPr>
              <w:t>召开一次专题会议</w:t>
            </w:r>
          </w:p>
        </w:tc>
        <w:tc>
          <w:tcPr>
            <w:tcW w:w="2491" w:type="pct"/>
            <w:gridSpan w:val="4"/>
            <w:vAlign w:val="center"/>
          </w:tcPr>
          <w:p>
            <w:pPr>
              <w:rPr>
                <w:rFonts w:ascii="宋体" w:hAnsi="宋体"/>
                <w:color w:val="000000"/>
              </w:rPr>
            </w:pPr>
            <w:r>
              <w:rPr>
                <w:rFonts w:hint="eastAsia" w:ascii="宋体" w:hAnsi="宋体"/>
                <w:color w:val="000000"/>
              </w:rPr>
              <w:t>企业主要负责人是否主持召开过一次领导班子安全生产专题会议。</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7" w:hRule="atLeast"/>
        </w:trPr>
        <w:tc>
          <w:tcPr>
            <w:tcW w:w="284" w:type="pct"/>
            <w:vMerge w:val="restart"/>
            <w:vAlign w:val="center"/>
          </w:tcPr>
          <w:p>
            <w:pPr>
              <w:spacing w:line="276" w:lineRule="auto"/>
              <w:jc w:val="center"/>
              <w:rPr>
                <w:rFonts w:ascii="宋体" w:hAnsi="宋体"/>
                <w:color w:val="000000"/>
              </w:rPr>
            </w:pPr>
            <w:r>
              <w:rPr>
                <w:rFonts w:hint="eastAsia" w:ascii="宋体" w:hAnsi="宋体"/>
                <w:color w:val="000000"/>
              </w:rPr>
              <w:t>2</w:t>
            </w:r>
          </w:p>
        </w:tc>
        <w:tc>
          <w:tcPr>
            <w:tcW w:w="635" w:type="pct"/>
            <w:gridSpan w:val="2"/>
            <w:vMerge w:val="restart"/>
            <w:vAlign w:val="center"/>
          </w:tcPr>
          <w:p>
            <w:pPr>
              <w:jc w:val="center"/>
              <w:rPr>
                <w:rFonts w:ascii="宋体" w:hAnsi="宋体"/>
                <w:color w:val="000000"/>
              </w:rPr>
            </w:pPr>
            <w:r>
              <w:rPr>
                <w:rFonts w:hint="eastAsia" w:ascii="宋体" w:hAnsi="宋体"/>
                <w:color w:val="000000"/>
              </w:rPr>
              <w:t>制定一份复产方案</w:t>
            </w:r>
          </w:p>
        </w:tc>
        <w:tc>
          <w:tcPr>
            <w:tcW w:w="2491" w:type="pct"/>
            <w:gridSpan w:val="4"/>
            <w:vAlign w:val="center"/>
          </w:tcPr>
          <w:p>
            <w:pPr>
              <w:rPr>
                <w:rFonts w:ascii="宋体" w:hAnsi="宋体"/>
                <w:color w:val="000000"/>
              </w:rPr>
            </w:pPr>
            <w:r>
              <w:rPr>
                <w:rFonts w:hint="eastAsia" w:ascii="宋体" w:hAnsi="宋体"/>
                <w:color w:val="000000"/>
              </w:rPr>
              <w:t>（1）是否有结合新型冠状病毒疫情防控要求和本单位安全生产实际，制定复工复产方案和疫情防控方案，并经企业主要负责人批准实施。</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9" w:hRule="atLeast"/>
        </w:trPr>
        <w:tc>
          <w:tcPr>
            <w:tcW w:w="284" w:type="pct"/>
            <w:vMerge w:val="continue"/>
            <w:vAlign w:val="center"/>
          </w:tcPr>
          <w:p>
            <w:pPr>
              <w:spacing w:line="276" w:lineRule="auto"/>
              <w:jc w:val="center"/>
              <w:rPr>
                <w:rFonts w:ascii="宋体" w:hAnsi="宋体"/>
                <w:color w:val="000000"/>
              </w:rPr>
            </w:pPr>
          </w:p>
        </w:tc>
        <w:tc>
          <w:tcPr>
            <w:tcW w:w="635" w:type="pct"/>
            <w:gridSpan w:val="2"/>
            <w:vMerge w:val="continue"/>
            <w:vAlign w:val="center"/>
          </w:tcPr>
          <w:p>
            <w:pPr>
              <w:jc w:val="center"/>
              <w:rPr>
                <w:rFonts w:ascii="宋体" w:hAnsi="宋体"/>
                <w:color w:val="000000"/>
              </w:rPr>
            </w:pPr>
          </w:p>
        </w:tc>
        <w:tc>
          <w:tcPr>
            <w:tcW w:w="2491" w:type="pct"/>
            <w:gridSpan w:val="4"/>
            <w:vAlign w:val="center"/>
          </w:tcPr>
          <w:p>
            <w:pPr>
              <w:rPr>
                <w:rFonts w:ascii="宋体" w:hAnsi="宋体"/>
                <w:color w:val="000000"/>
              </w:rPr>
            </w:pPr>
            <w:r>
              <w:rPr>
                <w:rFonts w:ascii="宋体" w:hAnsi="宋体"/>
                <w:color w:val="000000"/>
              </w:rPr>
              <w:t>（2）</w:t>
            </w:r>
            <w:r>
              <w:rPr>
                <w:rFonts w:hint="eastAsia" w:ascii="宋体" w:hAnsi="宋体"/>
                <w:color w:val="000000"/>
              </w:rPr>
              <w:t>是否设立复工复产领导机构。</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5" w:hRule="atLeast"/>
        </w:trPr>
        <w:tc>
          <w:tcPr>
            <w:tcW w:w="284" w:type="pct"/>
            <w:vMerge w:val="continue"/>
            <w:vAlign w:val="center"/>
          </w:tcPr>
          <w:p>
            <w:pPr>
              <w:spacing w:line="276" w:lineRule="auto"/>
              <w:jc w:val="center"/>
              <w:rPr>
                <w:rFonts w:ascii="宋体" w:hAnsi="宋体"/>
                <w:color w:val="000000"/>
              </w:rPr>
            </w:pPr>
          </w:p>
        </w:tc>
        <w:tc>
          <w:tcPr>
            <w:tcW w:w="635" w:type="pct"/>
            <w:gridSpan w:val="2"/>
            <w:vMerge w:val="continue"/>
            <w:vAlign w:val="center"/>
          </w:tcPr>
          <w:p>
            <w:pPr>
              <w:jc w:val="center"/>
              <w:rPr>
                <w:rFonts w:ascii="宋体" w:hAnsi="宋体"/>
                <w:color w:val="000000"/>
              </w:rPr>
            </w:pPr>
          </w:p>
        </w:tc>
        <w:tc>
          <w:tcPr>
            <w:tcW w:w="2491" w:type="pct"/>
            <w:gridSpan w:val="4"/>
            <w:vAlign w:val="center"/>
          </w:tcPr>
          <w:p>
            <w:pPr>
              <w:rPr>
                <w:rFonts w:ascii="宋体" w:hAnsi="宋体"/>
                <w:color w:val="000000"/>
              </w:rPr>
            </w:pPr>
            <w:r>
              <w:rPr>
                <w:rFonts w:ascii="宋体" w:hAnsi="宋体"/>
                <w:color w:val="000000"/>
              </w:rPr>
              <w:t>（3）</w:t>
            </w:r>
            <w:r>
              <w:rPr>
                <w:rFonts w:hint="eastAsia" w:ascii="宋体" w:hAnsi="宋体"/>
                <w:color w:val="000000"/>
              </w:rPr>
              <w:t>复工复产方案是否有安全生产培训计划。</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1" w:hRule="atLeast"/>
        </w:trPr>
        <w:tc>
          <w:tcPr>
            <w:tcW w:w="284" w:type="pct"/>
            <w:vMerge w:val="continue"/>
            <w:vAlign w:val="center"/>
          </w:tcPr>
          <w:p>
            <w:pPr>
              <w:spacing w:line="276" w:lineRule="auto"/>
              <w:jc w:val="center"/>
              <w:rPr>
                <w:rFonts w:ascii="宋体" w:hAnsi="宋体"/>
                <w:color w:val="000000"/>
              </w:rPr>
            </w:pPr>
          </w:p>
        </w:tc>
        <w:tc>
          <w:tcPr>
            <w:tcW w:w="635" w:type="pct"/>
            <w:gridSpan w:val="2"/>
            <w:vMerge w:val="continue"/>
            <w:vAlign w:val="center"/>
          </w:tcPr>
          <w:p>
            <w:pPr>
              <w:jc w:val="center"/>
              <w:rPr>
                <w:rFonts w:ascii="宋体" w:hAnsi="宋体"/>
                <w:color w:val="000000"/>
              </w:rPr>
            </w:pPr>
          </w:p>
        </w:tc>
        <w:tc>
          <w:tcPr>
            <w:tcW w:w="2491" w:type="pct"/>
            <w:gridSpan w:val="4"/>
            <w:vAlign w:val="center"/>
          </w:tcPr>
          <w:p>
            <w:pPr>
              <w:rPr>
                <w:rFonts w:ascii="宋体" w:hAnsi="宋体"/>
                <w:color w:val="000000"/>
              </w:rPr>
            </w:pPr>
            <w:r>
              <w:rPr>
                <w:rFonts w:ascii="宋体" w:hAnsi="宋体"/>
                <w:color w:val="000000"/>
              </w:rPr>
              <w:t>（4）</w:t>
            </w:r>
            <w:r>
              <w:rPr>
                <w:rFonts w:hint="eastAsia" w:ascii="宋体" w:hAnsi="宋体"/>
                <w:color w:val="000000"/>
              </w:rPr>
              <w:t>复工复产方案是否有结合本单位实际，明确安全生产重点检查内容。</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2" w:hRule="atLeast"/>
        </w:trPr>
        <w:tc>
          <w:tcPr>
            <w:tcW w:w="284" w:type="pct"/>
            <w:vAlign w:val="center"/>
          </w:tcPr>
          <w:p>
            <w:pPr>
              <w:spacing w:line="276" w:lineRule="auto"/>
              <w:jc w:val="center"/>
              <w:rPr>
                <w:rFonts w:ascii="宋体" w:hAnsi="宋体"/>
                <w:color w:val="000000"/>
              </w:rPr>
            </w:pPr>
            <w:r>
              <w:rPr>
                <w:rFonts w:hint="eastAsia" w:ascii="宋体" w:hAnsi="宋体"/>
                <w:color w:val="000000"/>
              </w:rPr>
              <w:t>3</w:t>
            </w:r>
          </w:p>
        </w:tc>
        <w:tc>
          <w:tcPr>
            <w:tcW w:w="635" w:type="pct"/>
            <w:gridSpan w:val="2"/>
            <w:vAlign w:val="center"/>
          </w:tcPr>
          <w:p>
            <w:pPr>
              <w:jc w:val="center"/>
              <w:rPr>
                <w:rFonts w:ascii="宋体" w:hAnsi="宋体"/>
                <w:color w:val="000000"/>
              </w:rPr>
            </w:pPr>
            <w:r>
              <w:rPr>
                <w:rFonts w:hint="eastAsia" w:ascii="宋体" w:hAnsi="宋体"/>
                <w:color w:val="000000"/>
              </w:rPr>
              <w:t>召开一次员工大会</w:t>
            </w:r>
          </w:p>
        </w:tc>
        <w:tc>
          <w:tcPr>
            <w:tcW w:w="2491" w:type="pct"/>
            <w:gridSpan w:val="4"/>
            <w:vAlign w:val="center"/>
          </w:tcPr>
          <w:p>
            <w:pPr>
              <w:spacing w:before="100" w:beforeAutospacing="1" w:after="100" w:afterAutospacing="1" w:line="276" w:lineRule="auto"/>
              <w:rPr>
                <w:rFonts w:ascii="宋体" w:hAnsi="宋体"/>
                <w:color w:val="000000"/>
              </w:rPr>
            </w:pPr>
            <w:r>
              <w:rPr>
                <w:rFonts w:hint="eastAsia" w:ascii="宋体" w:hAnsi="宋体"/>
                <w:color w:val="000000"/>
              </w:rPr>
              <w:t>是否有组织员工召开会议，部署复工复产和新型冠状病毒防控工作。</w:t>
            </w:r>
          </w:p>
          <w:p>
            <w:pPr>
              <w:spacing w:before="100" w:beforeAutospacing="1" w:after="100" w:afterAutospacing="1" w:line="276" w:lineRule="auto"/>
              <w:rPr>
                <w:rFonts w:ascii="宋体" w:hAnsi="宋体"/>
                <w:color w:val="000000"/>
              </w:rPr>
            </w:pPr>
            <w:r>
              <w:rPr>
                <w:rFonts w:hint="eastAsia" w:ascii="宋体" w:hAnsi="宋体"/>
                <w:color w:val="000000"/>
              </w:rPr>
              <w:t>（备注：根据疫情需要，企业可以采取已班组为单位召开会议）</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8" w:hRule="atLeast"/>
        </w:trPr>
        <w:tc>
          <w:tcPr>
            <w:tcW w:w="284" w:type="pct"/>
            <w:vAlign w:val="center"/>
          </w:tcPr>
          <w:p>
            <w:pPr>
              <w:jc w:val="center"/>
              <w:rPr>
                <w:rFonts w:ascii="宋体" w:hAnsi="宋体"/>
                <w:color w:val="000000"/>
              </w:rPr>
            </w:pPr>
            <w:r>
              <w:rPr>
                <w:rFonts w:hint="eastAsia" w:ascii="宋体" w:hAnsi="宋体"/>
                <w:color w:val="000000"/>
              </w:rPr>
              <w:t>4</w:t>
            </w:r>
          </w:p>
        </w:tc>
        <w:tc>
          <w:tcPr>
            <w:tcW w:w="635" w:type="pct"/>
            <w:gridSpan w:val="2"/>
            <w:vAlign w:val="center"/>
          </w:tcPr>
          <w:p>
            <w:pPr>
              <w:jc w:val="center"/>
              <w:rPr>
                <w:rFonts w:ascii="宋体" w:hAnsi="宋体"/>
                <w:color w:val="000000"/>
              </w:rPr>
            </w:pPr>
            <w:r>
              <w:rPr>
                <w:rFonts w:hint="eastAsia" w:ascii="宋体" w:hAnsi="宋体"/>
                <w:color w:val="000000"/>
              </w:rPr>
              <w:t>开展一次全员安全教育</w:t>
            </w:r>
          </w:p>
        </w:tc>
        <w:tc>
          <w:tcPr>
            <w:tcW w:w="2491" w:type="pct"/>
            <w:gridSpan w:val="4"/>
            <w:vAlign w:val="center"/>
          </w:tcPr>
          <w:p>
            <w:pPr>
              <w:spacing w:before="100" w:beforeAutospacing="1" w:after="100" w:afterAutospacing="1" w:line="276" w:lineRule="auto"/>
              <w:rPr>
                <w:rFonts w:ascii="宋体" w:hAnsi="宋体"/>
                <w:color w:val="000000"/>
              </w:rPr>
            </w:pPr>
            <w:r>
              <w:rPr>
                <w:rFonts w:ascii="宋体" w:hAnsi="宋体"/>
                <w:color w:val="000000"/>
              </w:rPr>
              <w:t>是否</w:t>
            </w:r>
            <w:r>
              <w:rPr>
                <w:rFonts w:hint="eastAsia" w:ascii="宋体" w:hAnsi="宋体"/>
                <w:color w:val="000000"/>
              </w:rPr>
              <w:t>针对岗位操作基础知识、安全操作基本要求以及复工装置开工安全要点等进行再培训、再教育，建立培训教育台账</w:t>
            </w:r>
            <w:r>
              <w:rPr>
                <w:rFonts w:ascii="宋体" w:hAnsi="宋体"/>
                <w:color w:val="000000"/>
              </w:rPr>
              <w:t>。</w:t>
            </w:r>
          </w:p>
          <w:p>
            <w:pPr>
              <w:spacing w:before="100" w:beforeAutospacing="1" w:after="100" w:afterAutospacing="1" w:line="276" w:lineRule="auto"/>
              <w:rPr>
                <w:rFonts w:ascii="宋体" w:hAnsi="宋体"/>
                <w:color w:val="000000"/>
              </w:rPr>
            </w:pPr>
            <w:r>
              <w:rPr>
                <w:rFonts w:hint="eastAsia" w:ascii="宋体" w:hAnsi="宋体"/>
                <w:color w:val="000000"/>
              </w:rPr>
              <w:t>（备注：根据疫情需要可以采取班组为单位进行培训，也可以采取网络培训的方式）</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2" w:hRule="atLeast"/>
        </w:trPr>
        <w:tc>
          <w:tcPr>
            <w:tcW w:w="284" w:type="pct"/>
            <w:vMerge w:val="restart"/>
            <w:vAlign w:val="center"/>
          </w:tcPr>
          <w:p>
            <w:pPr>
              <w:jc w:val="center"/>
              <w:rPr>
                <w:rFonts w:ascii="宋体" w:hAnsi="宋体"/>
                <w:color w:val="000000"/>
              </w:rPr>
            </w:pPr>
            <w:r>
              <w:rPr>
                <w:rFonts w:hint="eastAsia" w:ascii="宋体" w:hAnsi="宋体"/>
                <w:color w:val="000000"/>
              </w:rPr>
              <w:t>5</w:t>
            </w:r>
          </w:p>
        </w:tc>
        <w:tc>
          <w:tcPr>
            <w:tcW w:w="635" w:type="pct"/>
            <w:gridSpan w:val="2"/>
            <w:vMerge w:val="restart"/>
            <w:vAlign w:val="center"/>
          </w:tcPr>
          <w:p>
            <w:pPr>
              <w:jc w:val="center"/>
              <w:rPr>
                <w:rFonts w:ascii="宋体" w:hAnsi="宋体"/>
                <w:color w:val="000000"/>
              </w:rPr>
            </w:pPr>
            <w:r>
              <w:rPr>
                <w:rFonts w:hint="eastAsia" w:ascii="宋体" w:hAnsi="宋体"/>
                <w:color w:val="000000"/>
              </w:rPr>
              <w:t>制定一套应急处置方案</w:t>
            </w:r>
          </w:p>
        </w:tc>
        <w:tc>
          <w:tcPr>
            <w:tcW w:w="2491" w:type="pct"/>
            <w:gridSpan w:val="4"/>
            <w:vAlign w:val="center"/>
          </w:tcPr>
          <w:p>
            <w:pPr>
              <w:spacing w:before="100" w:beforeAutospacing="1" w:after="100" w:afterAutospacing="1" w:line="276" w:lineRule="auto"/>
              <w:rPr>
                <w:rFonts w:ascii="宋体" w:hAnsi="宋体"/>
                <w:color w:val="000000"/>
              </w:rPr>
            </w:pPr>
            <w:r>
              <w:rPr>
                <w:rFonts w:ascii="宋体" w:hAnsi="宋体"/>
                <w:color w:val="000000"/>
              </w:rPr>
              <w:t>（1）</w:t>
            </w:r>
            <w:r>
              <w:rPr>
                <w:rFonts w:hint="eastAsia" w:ascii="宋体" w:hAnsi="宋体"/>
                <w:color w:val="000000"/>
              </w:rPr>
              <w:t>是否有针对复工复产可能发生的风险隐患进行分析研判并列出复工复产风险清单。</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284" w:type="pct"/>
            <w:vMerge w:val="continue"/>
            <w:vAlign w:val="center"/>
          </w:tcPr>
          <w:p>
            <w:pPr>
              <w:jc w:val="center"/>
              <w:rPr>
                <w:rFonts w:ascii="宋体" w:hAnsi="宋体"/>
                <w:color w:val="000000"/>
              </w:rPr>
            </w:pPr>
          </w:p>
        </w:tc>
        <w:tc>
          <w:tcPr>
            <w:tcW w:w="635" w:type="pct"/>
            <w:gridSpan w:val="2"/>
            <w:vMerge w:val="continue"/>
            <w:vAlign w:val="center"/>
          </w:tcPr>
          <w:p>
            <w:pPr>
              <w:rPr>
                <w:rFonts w:ascii="宋体" w:hAnsi="宋体"/>
                <w:color w:val="000000"/>
              </w:rPr>
            </w:pPr>
          </w:p>
        </w:tc>
        <w:tc>
          <w:tcPr>
            <w:tcW w:w="2491" w:type="pct"/>
            <w:gridSpan w:val="4"/>
            <w:vAlign w:val="center"/>
          </w:tcPr>
          <w:p>
            <w:pPr>
              <w:rPr>
                <w:rFonts w:ascii="宋体" w:hAnsi="宋体"/>
                <w:color w:val="000000"/>
              </w:rPr>
            </w:pPr>
            <w:r>
              <w:rPr>
                <w:rFonts w:ascii="宋体" w:hAnsi="宋体"/>
                <w:color w:val="000000"/>
              </w:rPr>
              <w:t>（2）</w:t>
            </w:r>
            <w:r>
              <w:rPr>
                <w:rFonts w:hint="eastAsia" w:ascii="宋体" w:hAnsi="宋体"/>
                <w:color w:val="000000"/>
              </w:rPr>
              <w:t>是否有根据风险隐患清单制定一套相应的应急处置方案。</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284" w:type="pct"/>
            <w:vMerge w:val="continue"/>
            <w:vAlign w:val="center"/>
          </w:tcPr>
          <w:p>
            <w:pPr>
              <w:jc w:val="center"/>
              <w:rPr>
                <w:rFonts w:ascii="宋体" w:hAnsi="宋体"/>
                <w:color w:val="000000"/>
              </w:rPr>
            </w:pPr>
          </w:p>
        </w:tc>
        <w:tc>
          <w:tcPr>
            <w:tcW w:w="635" w:type="pct"/>
            <w:gridSpan w:val="2"/>
            <w:vMerge w:val="continue"/>
            <w:vAlign w:val="center"/>
          </w:tcPr>
          <w:p>
            <w:pPr>
              <w:rPr>
                <w:rFonts w:ascii="宋体" w:hAnsi="宋体"/>
                <w:color w:val="000000"/>
              </w:rPr>
            </w:pPr>
          </w:p>
        </w:tc>
        <w:tc>
          <w:tcPr>
            <w:tcW w:w="2491" w:type="pct"/>
            <w:gridSpan w:val="4"/>
            <w:vAlign w:val="center"/>
          </w:tcPr>
          <w:p>
            <w:pPr>
              <w:rPr>
                <w:rFonts w:ascii="宋体" w:hAnsi="宋体"/>
                <w:color w:val="000000"/>
              </w:rPr>
            </w:pPr>
            <w:r>
              <w:rPr>
                <w:rFonts w:ascii="宋体" w:hAnsi="宋体"/>
                <w:color w:val="000000"/>
              </w:rPr>
              <w:t>（3）</w:t>
            </w:r>
            <w:r>
              <w:rPr>
                <w:rFonts w:hint="eastAsia" w:ascii="宋体" w:hAnsi="宋体"/>
                <w:color w:val="000000"/>
              </w:rPr>
              <w:t>是否有根据新型冠状病毒疫情防控要求制定相应的防控措施。</w:t>
            </w:r>
          </w:p>
        </w:tc>
        <w:tc>
          <w:tcPr>
            <w:tcW w:w="398" w:type="pct"/>
            <w:vAlign w:val="center"/>
          </w:tcPr>
          <w:p>
            <w:pPr>
              <w:jc w:val="center"/>
              <w:rPr>
                <w:rFonts w:ascii="宋体" w:hAnsi="宋体"/>
                <w:color w:val="000000"/>
              </w:rPr>
            </w:pPr>
            <w:r>
              <w:rPr>
                <w:rFonts w:ascii="宋体" w:hAnsi="宋体"/>
                <w:color w:val="000000"/>
              </w:rPr>
              <w:t>是□  否□</w:t>
            </w:r>
          </w:p>
        </w:tc>
        <w:tc>
          <w:tcPr>
            <w:tcW w:w="1192" w:type="pct"/>
            <w:vAlign w:val="center"/>
          </w:tcPr>
          <w:p>
            <w:pPr>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3" w:hRule="atLeast"/>
        </w:trPr>
        <w:tc>
          <w:tcPr>
            <w:tcW w:w="284" w:type="pct"/>
            <w:vMerge w:val="restart"/>
            <w:vAlign w:val="center"/>
          </w:tcPr>
          <w:p>
            <w:pPr>
              <w:spacing w:line="276" w:lineRule="auto"/>
              <w:jc w:val="center"/>
              <w:rPr>
                <w:rFonts w:ascii="宋体" w:hAnsi="宋体"/>
                <w:color w:val="000000"/>
              </w:rPr>
            </w:pPr>
            <w:r>
              <w:rPr>
                <w:rFonts w:hint="eastAsia" w:ascii="宋体" w:hAnsi="宋体"/>
                <w:color w:val="000000"/>
              </w:rPr>
              <w:t>6</w:t>
            </w:r>
          </w:p>
        </w:tc>
        <w:tc>
          <w:tcPr>
            <w:tcW w:w="635" w:type="pct"/>
            <w:gridSpan w:val="2"/>
            <w:vMerge w:val="restart"/>
            <w:vAlign w:val="center"/>
          </w:tcPr>
          <w:p>
            <w:pPr>
              <w:spacing w:line="276" w:lineRule="auto"/>
              <w:jc w:val="center"/>
              <w:rPr>
                <w:rFonts w:ascii="宋体" w:hAnsi="宋体"/>
                <w:color w:val="000000"/>
              </w:rPr>
            </w:pPr>
            <w:r>
              <w:rPr>
                <w:rFonts w:hint="eastAsia" w:ascii="宋体" w:hAnsi="宋体"/>
                <w:color w:val="000000"/>
              </w:rPr>
              <w:t>开展一次安全检查</w:t>
            </w:r>
          </w:p>
        </w:tc>
        <w:tc>
          <w:tcPr>
            <w:tcW w:w="2491" w:type="pct"/>
            <w:gridSpan w:val="4"/>
            <w:vAlign w:val="center"/>
          </w:tcPr>
          <w:p>
            <w:pPr>
              <w:rPr>
                <w:rFonts w:ascii="宋体" w:hAnsi="宋体"/>
                <w:color w:val="000000"/>
              </w:rPr>
            </w:pPr>
            <w:r>
              <w:rPr>
                <w:rFonts w:hint="eastAsia" w:ascii="宋体" w:hAnsi="宋体"/>
                <w:color w:val="000000"/>
              </w:rPr>
              <w:t>（1）复工前</w:t>
            </w:r>
            <w:r>
              <w:rPr>
                <w:rFonts w:ascii="宋体" w:hAnsi="宋体"/>
                <w:color w:val="000000"/>
              </w:rPr>
              <w:t>是否</w:t>
            </w:r>
            <w:r>
              <w:rPr>
                <w:rFonts w:hint="eastAsia" w:ascii="宋体" w:hAnsi="宋体"/>
                <w:color w:val="000000"/>
              </w:rPr>
              <w:t>对生产系统，管道、阀门、仪表等生产设备，通风除尘、污水处理设施，应急报警、放射防护、防爆装置等安全防护设施进行一次全面安全检查。</w:t>
            </w:r>
          </w:p>
        </w:tc>
        <w:tc>
          <w:tcPr>
            <w:tcW w:w="398" w:type="pct"/>
            <w:vAlign w:val="center"/>
          </w:tcPr>
          <w:p>
            <w:pPr>
              <w:spacing w:line="276" w:lineRule="auto"/>
              <w:jc w:val="center"/>
              <w:rPr>
                <w:rFonts w:ascii="宋体" w:hAnsi="宋体"/>
                <w:color w:val="000000"/>
              </w:rPr>
            </w:pPr>
            <w:r>
              <w:rPr>
                <w:rFonts w:ascii="宋体" w:hAnsi="宋体"/>
                <w:color w:val="000000"/>
              </w:rPr>
              <w:t>是□  否□</w:t>
            </w:r>
          </w:p>
        </w:tc>
        <w:tc>
          <w:tcPr>
            <w:tcW w:w="1192" w:type="pct"/>
            <w:vAlign w:val="center"/>
          </w:tcPr>
          <w:p>
            <w:pPr>
              <w:spacing w:line="276" w:lineRule="auto"/>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7" w:hRule="atLeast"/>
        </w:trPr>
        <w:tc>
          <w:tcPr>
            <w:tcW w:w="284" w:type="pct"/>
            <w:vMerge w:val="continue"/>
            <w:vAlign w:val="center"/>
          </w:tcPr>
          <w:p>
            <w:pPr>
              <w:spacing w:line="276" w:lineRule="auto"/>
              <w:jc w:val="center"/>
              <w:rPr>
                <w:rFonts w:ascii="宋体" w:hAnsi="宋体"/>
                <w:color w:val="000000"/>
              </w:rPr>
            </w:pPr>
          </w:p>
        </w:tc>
        <w:tc>
          <w:tcPr>
            <w:tcW w:w="635" w:type="pct"/>
            <w:gridSpan w:val="2"/>
            <w:vMerge w:val="continue"/>
            <w:vAlign w:val="center"/>
          </w:tcPr>
          <w:p>
            <w:pPr>
              <w:spacing w:line="276" w:lineRule="auto"/>
              <w:rPr>
                <w:rFonts w:ascii="宋体" w:hAnsi="宋体"/>
                <w:color w:val="000000"/>
              </w:rPr>
            </w:pPr>
          </w:p>
        </w:tc>
        <w:tc>
          <w:tcPr>
            <w:tcW w:w="2491" w:type="pct"/>
            <w:gridSpan w:val="4"/>
            <w:vAlign w:val="center"/>
          </w:tcPr>
          <w:p>
            <w:pPr>
              <w:rPr>
                <w:rFonts w:ascii="宋体" w:hAnsi="宋体"/>
                <w:color w:val="000000"/>
              </w:rPr>
            </w:pPr>
            <w:r>
              <w:rPr>
                <w:rFonts w:ascii="宋体" w:hAnsi="宋体"/>
                <w:color w:val="000000"/>
              </w:rPr>
              <w:t>（2）</w:t>
            </w:r>
            <w:r>
              <w:rPr>
                <w:rFonts w:hint="eastAsia" w:ascii="宋体" w:hAnsi="宋体"/>
                <w:color w:val="000000"/>
              </w:rPr>
              <w:t>企业是否对安全设施、关键部位是否经过检验、检查，并确保处于完好使用状态。</w:t>
            </w:r>
          </w:p>
        </w:tc>
        <w:tc>
          <w:tcPr>
            <w:tcW w:w="398" w:type="pct"/>
            <w:vAlign w:val="center"/>
          </w:tcPr>
          <w:p>
            <w:pPr>
              <w:spacing w:line="276" w:lineRule="auto"/>
              <w:jc w:val="center"/>
              <w:rPr>
                <w:rFonts w:ascii="宋体" w:hAnsi="宋体"/>
                <w:color w:val="000000"/>
              </w:rPr>
            </w:pPr>
            <w:r>
              <w:rPr>
                <w:rFonts w:ascii="宋体" w:hAnsi="宋体"/>
                <w:color w:val="000000"/>
              </w:rPr>
              <w:t>是□  否□</w:t>
            </w:r>
          </w:p>
        </w:tc>
        <w:tc>
          <w:tcPr>
            <w:tcW w:w="1192" w:type="pct"/>
            <w:vAlign w:val="center"/>
          </w:tcPr>
          <w:p>
            <w:pPr>
              <w:spacing w:line="276" w:lineRule="auto"/>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5" w:hRule="atLeast"/>
        </w:trPr>
        <w:tc>
          <w:tcPr>
            <w:tcW w:w="2860" w:type="pct"/>
            <w:gridSpan w:val="5"/>
            <w:vAlign w:val="center"/>
          </w:tcPr>
          <w:p>
            <w:pPr>
              <w:spacing w:line="276" w:lineRule="auto"/>
              <w:rPr>
                <w:rFonts w:ascii="宋体" w:hAnsi="宋体"/>
                <w:color w:val="000000"/>
              </w:rPr>
            </w:pPr>
          </w:p>
          <w:p>
            <w:pPr>
              <w:spacing w:line="276" w:lineRule="auto"/>
              <w:rPr>
                <w:rFonts w:hint="eastAsia" w:ascii="宋体" w:hAnsi="宋体"/>
                <w:color w:val="000000"/>
              </w:rPr>
            </w:pPr>
          </w:p>
          <w:p>
            <w:pPr>
              <w:spacing w:line="276" w:lineRule="auto"/>
              <w:rPr>
                <w:rFonts w:ascii="宋体" w:hAnsi="宋体"/>
                <w:color w:val="000000"/>
              </w:rPr>
            </w:pPr>
            <w:r>
              <w:rPr>
                <w:rFonts w:ascii="宋体" w:hAnsi="宋体"/>
                <w:color w:val="000000"/>
              </w:rPr>
              <w:t>检查人员签名：</w:t>
            </w:r>
          </w:p>
          <w:p>
            <w:pPr>
              <w:spacing w:line="276" w:lineRule="auto"/>
              <w:rPr>
                <w:rFonts w:ascii="宋体" w:hAnsi="宋体"/>
                <w:color w:val="000000"/>
              </w:rPr>
            </w:pPr>
          </w:p>
          <w:p>
            <w:pPr>
              <w:spacing w:line="276" w:lineRule="auto"/>
              <w:rPr>
                <w:rFonts w:hint="eastAsia" w:ascii="宋体" w:hAnsi="宋体"/>
                <w:color w:val="000000"/>
              </w:rPr>
            </w:pPr>
          </w:p>
        </w:tc>
        <w:tc>
          <w:tcPr>
            <w:tcW w:w="2140" w:type="pct"/>
            <w:gridSpan w:val="4"/>
            <w:vAlign w:val="center"/>
          </w:tcPr>
          <w:p>
            <w:pPr>
              <w:spacing w:line="276" w:lineRule="auto"/>
              <w:rPr>
                <w:rFonts w:ascii="宋体" w:hAnsi="宋体"/>
                <w:color w:val="000000"/>
              </w:rPr>
            </w:pPr>
            <w:r>
              <w:rPr>
                <w:rFonts w:hint="eastAsia" w:ascii="宋体" w:hAnsi="宋体"/>
                <w:color w:val="000000"/>
              </w:rPr>
              <w:t>检查日期：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1" w:hRule="atLeast"/>
        </w:trPr>
        <w:tc>
          <w:tcPr>
            <w:tcW w:w="5000" w:type="pct"/>
            <w:gridSpan w:val="9"/>
            <w:vAlign w:val="center"/>
          </w:tcPr>
          <w:p>
            <w:pPr>
              <w:spacing w:line="276" w:lineRule="auto"/>
              <w:rPr>
                <w:rFonts w:ascii="宋体" w:hAnsi="宋体"/>
                <w:color w:val="000000"/>
              </w:rPr>
            </w:pPr>
          </w:p>
          <w:p>
            <w:pPr>
              <w:spacing w:line="276" w:lineRule="auto"/>
              <w:rPr>
                <w:rFonts w:ascii="宋体" w:hAnsi="宋体"/>
                <w:color w:val="000000"/>
              </w:rPr>
            </w:pPr>
            <w:r>
              <w:rPr>
                <w:rFonts w:hint="eastAsia" w:ascii="宋体" w:hAnsi="宋体"/>
                <w:color w:val="000000"/>
              </w:rPr>
              <w:t>企业负责人签名：</w:t>
            </w:r>
          </w:p>
          <w:p>
            <w:pPr>
              <w:spacing w:line="276" w:lineRule="auto"/>
              <w:rPr>
                <w:rFonts w:ascii="宋体" w:hAnsi="宋体"/>
                <w:color w:val="000000"/>
              </w:rPr>
            </w:pPr>
          </w:p>
          <w:p>
            <w:pPr>
              <w:spacing w:line="276" w:lineRule="auto"/>
              <w:rPr>
                <w:rFonts w:ascii="宋体" w:hAnsi="宋体"/>
                <w:color w:val="000000"/>
              </w:rPr>
            </w:pPr>
          </w:p>
          <w:p>
            <w:pPr>
              <w:spacing w:line="276" w:lineRule="auto"/>
              <w:rPr>
                <w:rFonts w:hint="eastAsia" w:ascii="宋体" w:hAnsi="宋体"/>
                <w:color w:val="000000"/>
              </w:rPr>
            </w:pPr>
          </w:p>
        </w:tc>
      </w:tr>
    </w:tbl>
    <w:p>
      <w:pPr>
        <w:spacing w:before="62" w:beforeLines="20" w:after="62" w:afterLines="20"/>
        <w:outlineLvl w:val="0"/>
      </w:pPr>
    </w:p>
    <w:bookmarkEnd w:id="4"/>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32"/>
      </w:tabs>
      <w:jc w:val="left"/>
      <w:rPr>
        <w:rFonts w:hint="eastAsia" w:eastAsia="宋体"/>
        <w:lang w:eastAsia="zh-CN"/>
      </w:rPr>
    </w:pPr>
    <w:r>
      <w:rPr>
        <w:rFonts w:hint="eastAsia"/>
        <w:lang w:eastAsia="zh-CN"/>
      </w:rPr>
      <w:tab/>
    </w:r>
    <w:r>
      <w:rPr>
        <w:rFonts w:hint="eastAsia"/>
        <w:sz w:val="28"/>
        <w:szCs w:val="28"/>
        <w:lang w:eastAsia="zh-CN"/>
      </w:rPr>
      <w:t>附件：</w:t>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4A"/>
    <w:rsid w:val="000105D6"/>
    <w:rsid w:val="00046435"/>
    <w:rsid w:val="00047433"/>
    <w:rsid w:val="0016315B"/>
    <w:rsid w:val="001F7E74"/>
    <w:rsid w:val="00251E39"/>
    <w:rsid w:val="002955B2"/>
    <w:rsid w:val="00317388"/>
    <w:rsid w:val="00372918"/>
    <w:rsid w:val="004B15FC"/>
    <w:rsid w:val="005033D4"/>
    <w:rsid w:val="00561502"/>
    <w:rsid w:val="00675AE8"/>
    <w:rsid w:val="008300CF"/>
    <w:rsid w:val="0089744A"/>
    <w:rsid w:val="009A64D8"/>
    <w:rsid w:val="00AE62C9"/>
    <w:rsid w:val="00B03C5E"/>
    <w:rsid w:val="00C17D22"/>
    <w:rsid w:val="00CC34A8"/>
    <w:rsid w:val="089E16BD"/>
    <w:rsid w:val="21B72147"/>
    <w:rsid w:val="6B82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rFonts w:ascii="Times New Roman" w:hAnsi="Times New Roman" w:eastAsia="宋体" w:cs="Times New Roman"/>
      <w:kern w:val="2"/>
      <w:sz w:val="18"/>
      <w:szCs w:val="18"/>
    </w:rPr>
  </w:style>
  <w:style w:type="character" w:customStyle="1" w:styleId="8">
    <w:name w:val="页脚 字符"/>
    <w:basedOn w:val="5"/>
    <w:link w:val="2"/>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180</Words>
  <Characters>1032</Characters>
  <Lines>8</Lines>
  <Paragraphs>2</Paragraphs>
  <TotalTime>91</TotalTime>
  <ScaleCrop>false</ScaleCrop>
  <LinksUpToDate>false</LinksUpToDate>
  <CharactersWithSpaces>1210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2020-02-01T08:22:00Z</dcterms:created>
  <dc:creator>John</dc:creator>
  <cp:lastModifiedBy>易泽平</cp:lastModifiedBy>
  <cp:lastPrinted>2021-01-27T08:16:00Z</cp:lastPrinted>
  <dcterms:modified xsi:type="dcterms:W3CDTF">2021-02-09T07:04:13Z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