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2月</w:t>
      </w:r>
      <w:r>
        <w:rPr>
          <w:rFonts w:hint="eastAsia"/>
          <w:b/>
          <w:bCs/>
          <w:sz w:val="44"/>
        </w:rPr>
        <w:t>主要经济指标月快报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123825</wp:posOffset>
            </wp:positionV>
            <wp:extent cx="2066925" cy="134302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  <w:lang w:val="en-US" w:eastAsia="zh-CN"/>
        </w:rPr>
        <w:t>21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月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洪江区统计局编制</w:t>
      </w:r>
    </w:p>
    <w:p>
      <w:pPr>
        <w:rPr>
          <w:rFonts w:hint="eastAsia"/>
          <w:sz w:val="28"/>
        </w:rPr>
      </w:pPr>
    </w:p>
    <w:p>
      <w:pPr>
        <w:ind w:firstLine="1200" w:firstLineChars="4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年1-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 xml:space="preserve">月份洪江区主要经济指标完成情况表 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7618" w:type="dxa"/>
        <w:tblInd w:w="-2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6"/>
        <w:gridCol w:w="896"/>
        <w:gridCol w:w="153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年1-2月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6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绝对额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规模工业增加值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--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固定资产投资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--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社会消费品零售总额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27319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地方财政收入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万元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3114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330" w:lineRule="atLeas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A6525"/>
    <w:rsid w:val="1C715B57"/>
    <w:rsid w:val="221456D4"/>
    <w:rsid w:val="26DA6525"/>
    <w:rsid w:val="30B32206"/>
    <w:rsid w:val="33F856D8"/>
    <w:rsid w:val="51E1143C"/>
    <w:rsid w:val="52092534"/>
    <w:rsid w:val="585276D0"/>
    <w:rsid w:val="58A0547F"/>
    <w:rsid w:val="5A913ED9"/>
    <w:rsid w:val="60DC5FF4"/>
    <w:rsid w:val="792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2020-04-08T09:12:00Z</dcterms:created>
  <dc:creator>静止的风1368090721</dc:creator>
  <cp:lastModifiedBy>静止的风1368090721</cp:lastModifiedBy>
  <cp:lastPrinted>2021-03-18T02:18:00Z</cp:lastPrinted>
  <dcterms:modified xsi:type="dcterms:W3CDTF">2021-04-21T08:14:19Z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