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A" w:rsidRDefault="001E374A" w:rsidP="00EC7E5F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洪江区</w:t>
      </w:r>
      <w:r w:rsidRPr="00312931">
        <w:rPr>
          <w:b/>
          <w:color w:val="333333"/>
          <w:sz w:val="44"/>
          <w:szCs w:val="44"/>
        </w:rPr>
        <w:t>201</w:t>
      </w:r>
      <w:r>
        <w:rPr>
          <w:b/>
          <w:color w:val="333333"/>
          <w:sz w:val="44"/>
          <w:szCs w:val="44"/>
        </w:rPr>
        <w:t>9</w:t>
      </w:r>
      <w:r w:rsidRPr="00312931">
        <w:rPr>
          <w:rFonts w:hint="eastAsia"/>
          <w:b/>
          <w:color w:val="333333"/>
          <w:sz w:val="44"/>
          <w:szCs w:val="44"/>
        </w:rPr>
        <w:t>年易地扶贫搬迁就业扶持</w:t>
      </w:r>
    </w:p>
    <w:p w:rsidR="001E374A" w:rsidRPr="00312931" w:rsidRDefault="001E374A" w:rsidP="004F4E9B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333333"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</w:rPr>
        <w:t>实施</w:t>
      </w:r>
      <w:r w:rsidRPr="00312931">
        <w:rPr>
          <w:rFonts w:hint="eastAsia"/>
          <w:b/>
          <w:color w:val="333333"/>
          <w:sz w:val="44"/>
          <w:szCs w:val="44"/>
        </w:rPr>
        <w:t>方案</w:t>
      </w:r>
    </w:p>
    <w:p w:rsidR="001E374A" w:rsidRDefault="001E374A" w:rsidP="00E24A6B">
      <w:pPr>
        <w:pStyle w:val="NormalWeb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微软雅黑" w:eastAsia="仿宋" w:hAnsi="微软雅黑"/>
          <w:color w:val="333333"/>
          <w:sz w:val="32"/>
          <w:szCs w:val="32"/>
        </w:rPr>
      </w:pPr>
    </w:p>
    <w:p w:rsidR="001E374A" w:rsidRDefault="001E374A" w:rsidP="00E24A6B">
      <w:pPr>
        <w:pStyle w:val="NormalWeb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仿宋" w:eastAsia="仿宋" w:hAnsi="仿宋" w:hint="eastAsia"/>
          <w:color w:val="333333"/>
          <w:sz w:val="32"/>
          <w:szCs w:val="32"/>
        </w:rPr>
        <w:t>为进一步加强易地扶贫搬迁</w:t>
      </w:r>
      <w:r>
        <w:rPr>
          <w:rFonts w:ascii="仿宋" w:eastAsia="仿宋" w:hAnsi="仿宋" w:hint="eastAsia"/>
          <w:color w:val="333333"/>
          <w:sz w:val="32"/>
          <w:szCs w:val="32"/>
        </w:rPr>
        <w:t>贫困劳动力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后续就业工作，实现易地扶贫搬迁贫困户搬迁后有稳定的收入来源，助力脱贫攻坚，现根据我</w:t>
      </w:r>
      <w:r>
        <w:rPr>
          <w:rFonts w:ascii="仿宋" w:eastAsia="仿宋" w:hAnsi="仿宋" w:hint="eastAsia"/>
          <w:color w:val="333333"/>
          <w:sz w:val="32"/>
          <w:szCs w:val="32"/>
        </w:rPr>
        <w:t>区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实际，特制定本方案。</w:t>
      </w:r>
    </w:p>
    <w:p w:rsidR="001E374A" w:rsidRPr="00D62B6E" w:rsidRDefault="001E374A" w:rsidP="00E24A6B">
      <w:pPr>
        <w:pStyle w:val="NormalWeb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黑体" w:eastAsia="黑体" w:hAnsi="黑体"/>
          <w:color w:val="333333"/>
          <w:sz w:val="32"/>
          <w:szCs w:val="32"/>
        </w:rPr>
      </w:pPr>
      <w:r w:rsidRPr="00D62B6E">
        <w:rPr>
          <w:rFonts w:ascii="黑体" w:eastAsia="黑体" w:hAnsi="黑体" w:hint="eastAsia"/>
          <w:color w:val="333333"/>
          <w:sz w:val="32"/>
          <w:szCs w:val="32"/>
        </w:rPr>
        <w:t>一、目标任务</w:t>
      </w:r>
    </w:p>
    <w:p w:rsidR="001E374A" w:rsidRPr="00312931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微软雅黑" w:eastAsia="仿宋" w:hAnsi="微软雅黑"/>
          <w:color w:val="333333"/>
          <w:sz w:val="32"/>
          <w:szCs w:val="32"/>
        </w:rPr>
        <w:t>  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通过帮扶，确保搬迁户</w:t>
      </w:r>
      <w:r>
        <w:rPr>
          <w:rFonts w:ascii="仿宋" w:eastAsia="仿宋" w:hAnsi="仿宋" w:hint="eastAsia"/>
          <w:color w:val="333333"/>
          <w:sz w:val="32"/>
          <w:szCs w:val="32"/>
        </w:rPr>
        <w:t>中有劳动能力且有就业意愿的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家庭成员实现转移就业，达到“搬得出、稳得住、能脱贫”的目标。</w:t>
      </w:r>
    </w:p>
    <w:p w:rsidR="001E374A" w:rsidRPr="00D62B6E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黑体" w:eastAsia="黑体" w:hAnsi="黑体"/>
          <w:color w:val="333333"/>
          <w:sz w:val="32"/>
          <w:szCs w:val="32"/>
        </w:rPr>
      </w:pPr>
      <w:r w:rsidRPr="00D62B6E">
        <w:rPr>
          <w:rFonts w:ascii="黑体" w:eastAsia="黑体" w:hAnsi="黑体" w:hint="eastAsia"/>
          <w:color w:val="333333"/>
          <w:sz w:val="32"/>
          <w:szCs w:val="32"/>
        </w:rPr>
        <w:t>二、主要措施</w:t>
      </w:r>
    </w:p>
    <w:p w:rsidR="001E374A" w:rsidRDefault="001E374A" w:rsidP="003A3064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仿宋" w:eastAsia="仿宋" w:hAnsi="仿宋" w:hint="eastAsia"/>
          <w:color w:val="333333"/>
          <w:sz w:val="32"/>
          <w:szCs w:val="32"/>
        </w:rPr>
        <w:t>（一）摸清底数，建立台账，抓动员签协议。一是人社局加强与各乡政府、</w:t>
      </w:r>
      <w:r>
        <w:rPr>
          <w:rFonts w:ascii="仿宋" w:eastAsia="仿宋" w:hAnsi="仿宋" w:hint="eastAsia"/>
          <w:color w:val="333333"/>
          <w:sz w:val="32"/>
          <w:szCs w:val="32"/>
        </w:rPr>
        <w:t>区发改局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</w:rPr>
        <w:t>区扶贫办等部门的联系，以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确定的安置点和建档立卡贫困户为基础，依托乡政府组织相关摸底调查工作人员，深入易地扶贫搬迁安置点，开展调查摸底，全面掌握搬迁户的情况，特别是搬迁户中的贫困劳动力的数量、就业失业状况、就业意愿等信息</w:t>
      </w:r>
      <w:r>
        <w:rPr>
          <w:rFonts w:ascii="仿宋" w:eastAsia="仿宋" w:hAnsi="仿宋" w:hint="eastAsia"/>
          <w:color w:val="333333"/>
          <w:sz w:val="32"/>
          <w:szCs w:val="32"/>
        </w:rPr>
        <w:t>（据调查，目前</w:t>
      </w:r>
      <w:r>
        <w:rPr>
          <w:rFonts w:ascii="仿宋" w:eastAsia="仿宋" w:hAnsi="仿宋"/>
          <w:color w:val="333333"/>
          <w:sz w:val="32"/>
          <w:szCs w:val="32"/>
        </w:rPr>
        <w:t>44</w:t>
      </w:r>
      <w:r>
        <w:rPr>
          <w:rFonts w:ascii="仿宋" w:eastAsia="仿宋" w:hAnsi="仿宋" w:hint="eastAsia"/>
          <w:color w:val="333333"/>
          <w:sz w:val="32"/>
          <w:szCs w:val="32"/>
        </w:rPr>
        <w:t>户</w:t>
      </w:r>
      <w:r>
        <w:rPr>
          <w:rFonts w:ascii="仿宋" w:eastAsia="仿宋" w:hAnsi="仿宋"/>
          <w:color w:val="333333"/>
          <w:sz w:val="32"/>
          <w:szCs w:val="32"/>
        </w:rPr>
        <w:t>128</w:t>
      </w:r>
      <w:r>
        <w:rPr>
          <w:rFonts w:ascii="仿宋" w:eastAsia="仿宋" w:hAnsi="仿宋" w:hint="eastAsia"/>
          <w:color w:val="333333"/>
          <w:sz w:val="32"/>
          <w:szCs w:val="32"/>
        </w:rPr>
        <w:t>人中已就业或创业的有</w:t>
      </w:r>
      <w:r>
        <w:rPr>
          <w:rFonts w:ascii="仿宋" w:eastAsia="仿宋" w:hAnsi="仿宋"/>
          <w:color w:val="333333"/>
          <w:sz w:val="32"/>
          <w:szCs w:val="32"/>
        </w:rPr>
        <w:t>66</w:t>
      </w:r>
      <w:r>
        <w:rPr>
          <w:rFonts w:ascii="仿宋" w:eastAsia="仿宋" w:hAnsi="仿宋" w:hint="eastAsia"/>
          <w:color w:val="333333"/>
          <w:sz w:val="32"/>
          <w:szCs w:val="32"/>
        </w:rPr>
        <w:t>人，丧失劳动力的有</w:t>
      </w:r>
      <w:r>
        <w:rPr>
          <w:rFonts w:ascii="仿宋" w:eastAsia="仿宋" w:hAnsi="仿宋"/>
          <w:color w:val="333333"/>
          <w:sz w:val="32"/>
          <w:szCs w:val="32"/>
        </w:rPr>
        <w:t>35</w:t>
      </w:r>
      <w:r>
        <w:rPr>
          <w:rFonts w:ascii="仿宋" w:eastAsia="仿宋" w:hAnsi="仿宋" w:hint="eastAsia"/>
          <w:color w:val="333333"/>
          <w:sz w:val="32"/>
          <w:szCs w:val="32"/>
        </w:rPr>
        <w:t>人，在校生有</w:t>
      </w:r>
      <w:r>
        <w:rPr>
          <w:rFonts w:ascii="仿宋" w:eastAsia="仿宋" w:hAnsi="仿宋"/>
          <w:color w:val="333333"/>
          <w:sz w:val="32"/>
          <w:szCs w:val="32"/>
        </w:rPr>
        <w:t>16</w:t>
      </w:r>
      <w:r>
        <w:rPr>
          <w:rFonts w:ascii="仿宋" w:eastAsia="仿宋" w:hAnsi="仿宋" w:hint="eastAsia"/>
          <w:color w:val="333333"/>
          <w:sz w:val="32"/>
          <w:szCs w:val="32"/>
        </w:rPr>
        <w:t>人，无就业意愿有</w:t>
      </w:r>
      <w:r>
        <w:rPr>
          <w:rFonts w:ascii="仿宋" w:eastAsia="仿宋" w:hAnsi="仿宋"/>
          <w:color w:val="333333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sz w:val="32"/>
          <w:szCs w:val="32"/>
        </w:rPr>
        <w:t>人，有就业意愿的劳动力</w:t>
      </w:r>
      <w:r>
        <w:rPr>
          <w:rFonts w:ascii="仿宋" w:eastAsia="仿宋" w:hAnsi="仿宋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人）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。二是由乡</w:t>
      </w:r>
      <w:r>
        <w:rPr>
          <w:rFonts w:ascii="仿宋" w:eastAsia="仿宋" w:hAnsi="仿宋" w:hint="eastAsia"/>
          <w:color w:val="333333"/>
          <w:sz w:val="32"/>
          <w:szCs w:val="32"/>
        </w:rPr>
        <w:t>劳动保障站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建立搬迁户劳动力就业帮扶及安置统计台账，实行易地扶贫搬迁就业信息专项统计制度，把易地扶贫搬迁就业纳入公共就业管理和服务的范围。三是各乡组织力量动员与入住的搬迁贫困户签订就业协议，强化勤劳致富主旨，政府帮建房、帮就业，必须要履行义务到企业就业，从制度上强化就业。</w:t>
      </w:r>
    </w:p>
    <w:p w:rsidR="001E374A" w:rsidRPr="00312931" w:rsidRDefault="001E374A" w:rsidP="003A3064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微软雅黑" w:eastAsia="仿宋" w:hAnsi="微软雅黑"/>
          <w:color w:val="333333"/>
          <w:sz w:val="32"/>
          <w:szCs w:val="32"/>
        </w:rPr>
        <w:t> 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（二）多领域、多渠道开发就业岗位。一是人社局和工业</w:t>
      </w:r>
      <w:r>
        <w:rPr>
          <w:rFonts w:ascii="仿宋" w:eastAsia="仿宋" w:hAnsi="仿宋" w:hint="eastAsia"/>
          <w:color w:val="333333"/>
          <w:sz w:val="32"/>
          <w:szCs w:val="32"/>
        </w:rPr>
        <w:t>集中区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管委会主动与</w:t>
      </w:r>
      <w:r>
        <w:rPr>
          <w:rFonts w:ascii="仿宋" w:eastAsia="仿宋" w:hAnsi="仿宋" w:hint="eastAsia"/>
          <w:color w:val="333333"/>
          <w:sz w:val="32"/>
          <w:szCs w:val="32"/>
        </w:rPr>
        <w:t>园区企业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等联系，准确掌握园区企业用工需求，重点对本地企业缺工岗位进行统计分类，筛选出适合搬迁户劳动力就业的工作岗位。二是充分发挥人社局和工业</w:t>
      </w:r>
      <w:r>
        <w:rPr>
          <w:rFonts w:ascii="仿宋" w:eastAsia="仿宋" w:hAnsi="仿宋" w:hint="eastAsia"/>
          <w:color w:val="333333"/>
          <w:sz w:val="32"/>
          <w:szCs w:val="32"/>
        </w:rPr>
        <w:t>集中区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管委会以及乡政府资源配置作用，及时收集、整理、发布企业用工信息，通过宣传、新媒体、进村入户等多种形式将岗位送到搬迁户家中，有序组织搬迁户劳动力就业。三是结合“春风行动”、“就业援助月”、“</w:t>
      </w:r>
      <w:r>
        <w:rPr>
          <w:rFonts w:ascii="仿宋" w:eastAsia="仿宋" w:hAnsi="仿宋" w:hint="eastAsia"/>
          <w:color w:val="333333"/>
          <w:sz w:val="32"/>
          <w:szCs w:val="32"/>
        </w:rPr>
        <w:t>劳务协作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”等公共就业服务专项活动，搭建用工单位与搬迁户劳动力的供需平台。</w:t>
      </w:r>
      <w:r>
        <w:rPr>
          <w:rFonts w:ascii="仿宋" w:eastAsia="仿宋" w:hAnsi="仿宋" w:hint="eastAsia"/>
          <w:color w:val="333333"/>
          <w:sz w:val="32"/>
          <w:szCs w:val="32"/>
        </w:rPr>
        <w:t>四是鼓励现有扶贫车间增设岗位，吸纳未就业有就业意愿的人员就业。</w:t>
      </w:r>
    </w:p>
    <w:p w:rsidR="001E374A" w:rsidRPr="00312931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微软雅黑" w:eastAsia="仿宋" w:hAnsi="微软雅黑"/>
          <w:color w:val="333333"/>
          <w:sz w:val="32"/>
          <w:szCs w:val="32"/>
        </w:rPr>
        <w:t> 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（三）由人社局牵头，举办</w:t>
      </w:r>
      <w:r w:rsidRPr="00312931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“</w:t>
      </w:r>
      <w:r>
        <w:rPr>
          <w:rFonts w:ascii="仿宋" w:eastAsia="仿宋" w:hAnsi="仿宋" w:hint="eastAsia"/>
          <w:color w:val="333333"/>
          <w:sz w:val="32"/>
          <w:szCs w:val="32"/>
        </w:rPr>
        <w:t>春风行动现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场招聘会”</w:t>
      </w:r>
      <w:r>
        <w:rPr>
          <w:rFonts w:ascii="仿宋" w:eastAsia="仿宋" w:hAnsi="仿宋" w:hint="eastAsia"/>
          <w:color w:val="333333"/>
          <w:sz w:val="32"/>
          <w:szCs w:val="32"/>
        </w:rPr>
        <w:t>、“农民工专场招聘会”等活动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，组织</w:t>
      </w:r>
      <w:r>
        <w:rPr>
          <w:rFonts w:ascii="仿宋" w:eastAsia="仿宋" w:hAnsi="仿宋" w:hint="eastAsia"/>
          <w:color w:val="333333"/>
          <w:sz w:val="32"/>
          <w:szCs w:val="32"/>
        </w:rPr>
        <w:t>区内、劳务对接地、省外等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规模以上企业进场招聘，提供就业岗位，让有就业愿望和就业能力的异地搬迁人员尽快实现就业。</w:t>
      </w:r>
    </w:p>
    <w:p w:rsidR="001E374A" w:rsidRPr="00312931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微软雅黑" w:eastAsia="仿宋" w:hAnsi="微软雅黑"/>
          <w:color w:val="333333"/>
          <w:sz w:val="32"/>
          <w:szCs w:val="32"/>
        </w:rPr>
        <w:t> 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（</w:t>
      </w:r>
      <w:r>
        <w:rPr>
          <w:rFonts w:ascii="仿宋" w:eastAsia="仿宋" w:hAnsi="仿宋" w:hint="eastAsia"/>
          <w:color w:val="333333"/>
          <w:sz w:val="32"/>
          <w:szCs w:val="32"/>
        </w:rPr>
        <w:t>四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）认真落实各项转移就业政策，激励</w:t>
      </w:r>
      <w:r>
        <w:rPr>
          <w:rFonts w:ascii="仿宋" w:eastAsia="仿宋" w:hAnsi="仿宋" w:hint="eastAsia"/>
          <w:color w:val="333333"/>
          <w:sz w:val="32"/>
          <w:szCs w:val="32"/>
        </w:rPr>
        <w:t>促进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就业。</w:t>
      </w:r>
    </w:p>
    <w:p w:rsidR="001E374A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贯彻落实省人社厅、财政厅、扶贫办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《</w:t>
      </w:r>
      <w:r>
        <w:rPr>
          <w:rFonts w:ascii="仿宋" w:eastAsia="仿宋" w:hAnsi="仿宋" w:hint="eastAsia"/>
          <w:color w:val="333333"/>
          <w:sz w:val="32"/>
          <w:szCs w:val="32"/>
        </w:rPr>
        <w:t>关于切实做好就业扶贫工作的实施意见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》（</w:t>
      </w:r>
      <w:r>
        <w:rPr>
          <w:rFonts w:ascii="仿宋" w:eastAsia="仿宋" w:hAnsi="仿宋" w:hint="eastAsia"/>
          <w:color w:val="333333"/>
          <w:sz w:val="32"/>
          <w:szCs w:val="32"/>
        </w:rPr>
        <w:t>湘人社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发</w:t>
      </w:r>
      <w:r w:rsidRPr="00312931">
        <w:rPr>
          <w:rFonts w:ascii="仿宋" w:eastAsia="仿宋" w:hAnsi="仿宋"/>
          <w:color w:val="333333"/>
          <w:sz w:val="32"/>
          <w:szCs w:val="32"/>
        </w:rPr>
        <w:t>[2017]</w:t>
      </w:r>
      <w:r>
        <w:rPr>
          <w:rFonts w:ascii="仿宋" w:eastAsia="仿宋" w:hAnsi="仿宋"/>
          <w:color w:val="333333"/>
          <w:sz w:val="32"/>
          <w:szCs w:val="32"/>
        </w:rPr>
        <w:t>5</w:t>
      </w:r>
      <w:r w:rsidRPr="00312931">
        <w:rPr>
          <w:rFonts w:ascii="仿宋" w:eastAsia="仿宋" w:hAnsi="仿宋"/>
          <w:color w:val="333333"/>
          <w:sz w:val="32"/>
          <w:szCs w:val="32"/>
        </w:rPr>
        <w:t>8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号）</w:t>
      </w:r>
      <w:r>
        <w:rPr>
          <w:rFonts w:ascii="仿宋" w:eastAsia="仿宋" w:hAnsi="仿宋" w:hint="eastAsia"/>
          <w:color w:val="333333"/>
          <w:sz w:val="32"/>
          <w:szCs w:val="32"/>
        </w:rPr>
        <w:t>文件精神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 w:hint="eastAsia"/>
          <w:color w:val="333333"/>
          <w:sz w:val="32"/>
          <w:szCs w:val="32"/>
        </w:rPr>
        <w:t>激励建档立卡贫困劳动力积极就业，鼓励企业吸纳建档立卡贫困劳动力就业。</w:t>
      </w:r>
    </w:p>
    <w:p w:rsidR="001E374A" w:rsidRDefault="001E374A" w:rsidP="00057976">
      <w:pPr>
        <w:pStyle w:val="NormalWeb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7800FD">
        <w:rPr>
          <w:rFonts w:ascii="仿宋" w:eastAsia="仿宋" w:hAnsi="仿宋"/>
          <w:color w:val="333333"/>
          <w:sz w:val="32"/>
          <w:szCs w:val="32"/>
        </w:rPr>
        <w:t>1</w:t>
      </w:r>
      <w:r w:rsidRPr="007800FD"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</w:rPr>
        <w:t>对吸纳建档立卡贫困劳动力就业，与之已发签订劳动合同</w:t>
      </w:r>
      <w:r>
        <w:rPr>
          <w:rFonts w:ascii="仿宋" w:eastAsia="仿宋" w:hAnsi="仿宋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年以上且实际在岗</w:t>
      </w:r>
      <w:r>
        <w:rPr>
          <w:rFonts w:ascii="仿宋" w:eastAsia="仿宋" w:hAnsi="仿宋"/>
          <w:color w:val="333333"/>
          <w:sz w:val="32"/>
          <w:szCs w:val="32"/>
        </w:rPr>
        <w:t>12</w:t>
      </w:r>
      <w:r>
        <w:rPr>
          <w:rFonts w:ascii="仿宋" w:eastAsia="仿宋" w:hAnsi="仿宋" w:hint="eastAsia"/>
          <w:color w:val="333333"/>
          <w:sz w:val="32"/>
          <w:szCs w:val="32"/>
        </w:rPr>
        <w:t>个月，并依法缴纳社会保险费的企业按每人每年</w:t>
      </w:r>
      <w:r>
        <w:rPr>
          <w:rFonts w:ascii="仿宋" w:eastAsia="仿宋" w:hAnsi="仿宋"/>
          <w:color w:val="333333"/>
          <w:sz w:val="32"/>
          <w:szCs w:val="32"/>
        </w:rPr>
        <w:t>1500</w:t>
      </w:r>
      <w:r>
        <w:rPr>
          <w:rFonts w:ascii="仿宋" w:eastAsia="仿宋" w:hAnsi="仿宋" w:hint="eastAsia"/>
          <w:color w:val="333333"/>
          <w:sz w:val="32"/>
          <w:szCs w:val="32"/>
        </w:rPr>
        <w:t>元标准给予用人单位岗位补贴。资金从就业补助资金中列支。</w:t>
      </w:r>
    </w:p>
    <w:p w:rsidR="001E374A" w:rsidRDefault="001E374A" w:rsidP="007800FD">
      <w:pPr>
        <w:spacing w:line="592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800FD">
        <w:rPr>
          <w:rFonts w:ascii="仿宋" w:eastAsia="仿宋" w:hAnsi="仿宋"/>
          <w:sz w:val="32"/>
          <w:szCs w:val="32"/>
        </w:rPr>
        <w:t>2</w:t>
      </w:r>
      <w:r w:rsidRPr="007800FD">
        <w:rPr>
          <w:rFonts w:ascii="仿宋" w:eastAsia="仿宋" w:hAnsi="仿宋" w:hint="eastAsia"/>
          <w:sz w:val="32"/>
          <w:szCs w:val="32"/>
        </w:rPr>
        <w:t>、对吸纳建档立卡贫困劳动力就业的单位，建档立卡贫困劳动力与之依法签订</w:t>
      </w:r>
      <w:r w:rsidRPr="007800FD">
        <w:rPr>
          <w:rFonts w:ascii="仿宋" w:eastAsia="仿宋" w:hAnsi="仿宋"/>
          <w:sz w:val="32"/>
          <w:szCs w:val="32"/>
        </w:rPr>
        <w:t>1</w:t>
      </w:r>
      <w:r w:rsidRPr="007800FD">
        <w:rPr>
          <w:rFonts w:ascii="仿宋" w:eastAsia="仿宋" w:hAnsi="仿宋" w:hint="eastAsia"/>
          <w:sz w:val="32"/>
          <w:szCs w:val="32"/>
        </w:rPr>
        <w:t>年以上劳动合同且实际在岗</w:t>
      </w:r>
      <w:r w:rsidRPr="007800FD">
        <w:rPr>
          <w:rFonts w:ascii="仿宋" w:eastAsia="仿宋" w:hAnsi="仿宋"/>
          <w:sz w:val="32"/>
          <w:szCs w:val="32"/>
        </w:rPr>
        <w:t>12</w:t>
      </w:r>
      <w:r w:rsidRPr="007800FD">
        <w:rPr>
          <w:rFonts w:ascii="仿宋" w:eastAsia="仿宋" w:hAnsi="仿宋" w:hint="eastAsia"/>
          <w:sz w:val="32"/>
          <w:szCs w:val="32"/>
        </w:rPr>
        <w:t>个月，按其为贫困劳动力实际缴纳的基本养老保险费、基本医疗保险费和失业保险费给予补贴（不包括个人应缴纳部分），补贴</w:t>
      </w:r>
      <w:r w:rsidRPr="007800FD">
        <w:rPr>
          <w:rFonts w:ascii="仿宋" w:eastAsia="仿宋" w:hAnsi="仿宋" w:hint="eastAsia"/>
          <w:spacing w:val="-8"/>
          <w:sz w:val="32"/>
          <w:szCs w:val="32"/>
        </w:rPr>
        <w:t>期限不超过三年。资金从就业补助资金中列支</w:t>
      </w:r>
      <w:r w:rsidRPr="007800FD">
        <w:rPr>
          <w:rFonts w:ascii="仿宋" w:eastAsia="仿宋" w:hAnsi="仿宋" w:hint="eastAsia"/>
          <w:sz w:val="32"/>
          <w:szCs w:val="32"/>
        </w:rPr>
        <w:t>。</w:t>
      </w:r>
    </w:p>
    <w:p w:rsidR="001E374A" w:rsidRDefault="001E374A" w:rsidP="007800FD">
      <w:pPr>
        <w:widowControl/>
        <w:shd w:val="clear" w:color="auto" w:fill="FFFFFF"/>
        <w:spacing w:line="592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7800FD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Pr="007800FD">
        <w:rPr>
          <w:rFonts w:ascii="仿宋" w:eastAsia="仿宋" w:hAnsi="仿宋" w:hint="eastAsia"/>
          <w:color w:val="000000"/>
          <w:kern w:val="0"/>
          <w:sz w:val="32"/>
          <w:szCs w:val="32"/>
        </w:rPr>
        <w:t>、对吸纳建档立卡贫困劳动力数量较多、稳岗效果较好、就业扶贫工作成效明显的就业扶贫基地，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区人社局</w:t>
      </w:r>
      <w:r w:rsidRPr="007800F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财政局、</w:t>
      </w:r>
      <w:r w:rsidRPr="007800FD">
        <w:rPr>
          <w:rFonts w:ascii="仿宋" w:eastAsia="仿宋" w:hAnsi="仿宋" w:hint="eastAsia"/>
          <w:color w:val="000000"/>
          <w:kern w:val="0"/>
          <w:sz w:val="32"/>
          <w:szCs w:val="32"/>
        </w:rPr>
        <w:t>扶贫办每年从中认定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7800FD">
        <w:rPr>
          <w:rFonts w:ascii="仿宋" w:eastAsia="仿宋" w:hAnsi="仿宋" w:hint="eastAsia"/>
          <w:color w:val="000000"/>
          <w:kern w:val="0"/>
          <w:sz w:val="32"/>
          <w:szCs w:val="32"/>
        </w:rPr>
        <w:t>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Pr="007800FD">
        <w:rPr>
          <w:rFonts w:ascii="仿宋" w:eastAsia="仿宋" w:hAnsi="仿宋" w:hint="eastAsia"/>
          <w:color w:val="000000"/>
          <w:kern w:val="0"/>
          <w:sz w:val="32"/>
          <w:szCs w:val="32"/>
        </w:rPr>
        <w:t>作为“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洪江区</w:t>
      </w:r>
      <w:r w:rsidRPr="007800FD">
        <w:rPr>
          <w:rFonts w:ascii="仿宋" w:eastAsia="仿宋" w:hAnsi="仿宋" w:hint="eastAsia"/>
          <w:color w:val="000000"/>
          <w:kern w:val="0"/>
          <w:sz w:val="32"/>
          <w:szCs w:val="32"/>
        </w:rPr>
        <w:t>精准就业扶贫爱心单位”，并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对当选企业每家给予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万元的一次性</w:t>
      </w:r>
      <w:r w:rsidRPr="007800FD">
        <w:rPr>
          <w:rFonts w:ascii="仿宋" w:eastAsia="仿宋" w:hAnsi="仿宋" w:hint="eastAsia"/>
          <w:color w:val="000000"/>
          <w:kern w:val="0"/>
          <w:sz w:val="32"/>
          <w:szCs w:val="32"/>
        </w:rPr>
        <w:t>以奖代补资金，所需资金从就业补助资金中列支。</w:t>
      </w:r>
    </w:p>
    <w:p w:rsidR="001E374A" w:rsidRPr="007800FD" w:rsidRDefault="001E374A" w:rsidP="007800FD">
      <w:pPr>
        <w:widowControl/>
        <w:shd w:val="clear" w:color="auto" w:fill="FFFFFF"/>
        <w:spacing w:line="592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、按照有关规定对吸纳贫困劳动力就业的“扶贫车间”给予相关补贴。</w:t>
      </w:r>
    </w:p>
    <w:p w:rsidR="001E374A" w:rsidRDefault="001E374A" w:rsidP="00057976">
      <w:pPr>
        <w:pStyle w:val="NormalWeb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、对跨区域（包括跨省、跨市州、跨县区）外出务工的建档立卡贫困劳动力，凭用人单位招用劳动合同（就业协议）和交通票据，按照省外、省内、市内区外据实分别给予一次性不超过</w:t>
      </w:r>
      <w:r>
        <w:rPr>
          <w:rFonts w:ascii="仿宋" w:eastAsia="仿宋" w:hAnsi="仿宋"/>
          <w:color w:val="333333"/>
          <w:sz w:val="32"/>
          <w:szCs w:val="32"/>
        </w:rPr>
        <w:t>400</w:t>
      </w:r>
      <w:r>
        <w:rPr>
          <w:rFonts w:ascii="仿宋" w:eastAsia="仿宋" w:hAnsi="仿宋" w:hint="eastAsia"/>
          <w:color w:val="333333"/>
          <w:sz w:val="32"/>
          <w:szCs w:val="32"/>
        </w:rPr>
        <w:t>元、</w:t>
      </w:r>
      <w:r>
        <w:rPr>
          <w:rFonts w:ascii="仿宋" w:eastAsia="仿宋" w:hAnsi="仿宋"/>
          <w:color w:val="333333"/>
          <w:sz w:val="32"/>
          <w:szCs w:val="32"/>
        </w:rPr>
        <w:t>200</w:t>
      </w:r>
      <w:r>
        <w:rPr>
          <w:rFonts w:ascii="仿宋" w:eastAsia="仿宋" w:hAnsi="仿宋" w:hint="eastAsia"/>
          <w:color w:val="333333"/>
          <w:sz w:val="32"/>
          <w:szCs w:val="32"/>
        </w:rPr>
        <w:t>元、</w:t>
      </w:r>
      <w:r>
        <w:rPr>
          <w:rFonts w:ascii="仿宋" w:eastAsia="仿宋" w:hAnsi="仿宋"/>
          <w:color w:val="333333"/>
          <w:sz w:val="32"/>
          <w:szCs w:val="32"/>
        </w:rPr>
        <w:t>100</w:t>
      </w:r>
      <w:r>
        <w:rPr>
          <w:rFonts w:ascii="仿宋" w:eastAsia="仿宋" w:hAnsi="仿宋" w:hint="eastAsia"/>
          <w:color w:val="333333"/>
          <w:sz w:val="32"/>
          <w:szCs w:val="32"/>
        </w:rPr>
        <w:t>元的交通路费补助。资金由区财政统筹安排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1E374A" w:rsidRPr="00312931" w:rsidRDefault="001E374A" w:rsidP="00057976">
      <w:pPr>
        <w:pStyle w:val="NormalWeb"/>
        <w:shd w:val="clear" w:color="auto" w:fill="FFFFFF"/>
        <w:spacing w:before="0" w:beforeAutospacing="0" w:after="0" w:afterAutospacing="0" w:line="390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6</w:t>
      </w:r>
      <w:r>
        <w:rPr>
          <w:rFonts w:ascii="仿宋" w:eastAsia="仿宋" w:hAnsi="仿宋" w:hint="eastAsia"/>
          <w:color w:val="333333"/>
          <w:sz w:val="32"/>
          <w:szCs w:val="32"/>
        </w:rPr>
        <w:t>、按照省市文件规定，对通过有组织输出外出务工的贫困劳动力给予</w:t>
      </w:r>
      <w:r>
        <w:rPr>
          <w:rFonts w:ascii="仿宋" w:eastAsia="仿宋" w:hAnsi="仿宋"/>
          <w:color w:val="333333"/>
          <w:sz w:val="32"/>
          <w:szCs w:val="32"/>
        </w:rPr>
        <w:t>300</w:t>
      </w:r>
      <w:r>
        <w:rPr>
          <w:rFonts w:ascii="仿宋" w:eastAsia="仿宋" w:hAnsi="仿宋" w:hint="eastAsia"/>
          <w:color w:val="333333"/>
          <w:sz w:val="32"/>
          <w:szCs w:val="32"/>
        </w:rPr>
        <w:t>元</w:t>
      </w:r>
      <w:r>
        <w:rPr>
          <w:rFonts w:ascii="仿宋" w:eastAsia="仿宋" w:hAnsi="仿宋"/>
          <w:color w:val="333333"/>
          <w:sz w:val="32"/>
          <w:szCs w:val="32"/>
        </w:rPr>
        <w:t>/</w:t>
      </w:r>
      <w:r>
        <w:rPr>
          <w:rFonts w:ascii="仿宋" w:eastAsia="仿宋" w:hAnsi="仿宋" w:hint="eastAsia"/>
          <w:color w:val="333333"/>
          <w:sz w:val="32"/>
          <w:szCs w:val="32"/>
        </w:rPr>
        <w:t>人的一次性就业创业补贴。</w:t>
      </w:r>
    </w:p>
    <w:p w:rsidR="001E374A" w:rsidRPr="003A3064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黑体" w:eastAsia="黑体" w:hAnsi="黑体"/>
          <w:color w:val="333333"/>
          <w:sz w:val="32"/>
          <w:szCs w:val="32"/>
        </w:rPr>
      </w:pPr>
      <w:r w:rsidRPr="003A3064">
        <w:rPr>
          <w:rFonts w:ascii="黑体" w:eastAsia="黑体" w:hAnsi="黑体" w:hint="eastAsia"/>
          <w:color w:val="333333"/>
          <w:sz w:val="32"/>
          <w:szCs w:val="32"/>
        </w:rPr>
        <w:t>三、工作要求</w:t>
      </w:r>
    </w:p>
    <w:p w:rsidR="001E374A" w:rsidRPr="00312931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仿宋" w:eastAsia="仿宋" w:hAnsi="仿宋" w:hint="eastAsia"/>
          <w:color w:val="333333"/>
          <w:sz w:val="32"/>
          <w:szCs w:val="32"/>
        </w:rPr>
        <w:t>（一）科学谋划，严密组织。按照</w:t>
      </w:r>
      <w:r>
        <w:rPr>
          <w:rFonts w:ascii="仿宋" w:eastAsia="仿宋" w:hAnsi="仿宋" w:hint="eastAsia"/>
          <w:color w:val="333333"/>
          <w:sz w:val="32"/>
          <w:szCs w:val="32"/>
        </w:rPr>
        <w:t>洪江区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易地搬迁扶贫工作要求，结合本地实际制定“易地搬迁扶贫转移就业工程”专项活动工作方案和具体的工作计划，集中力量，采取措施抓好落实。</w:t>
      </w:r>
    </w:p>
    <w:p w:rsidR="001E374A" w:rsidRPr="00312931" w:rsidRDefault="001E374A" w:rsidP="00312931">
      <w:pPr>
        <w:pStyle w:val="NormalWeb"/>
        <w:shd w:val="clear" w:color="auto" w:fill="FFFFFF"/>
        <w:spacing w:before="0" w:beforeAutospacing="0" w:after="0" w:afterAutospacing="0" w:line="390" w:lineRule="atLeas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312931">
        <w:rPr>
          <w:rFonts w:ascii="仿宋" w:eastAsia="仿宋" w:hAnsi="仿宋" w:hint="eastAsia"/>
          <w:color w:val="333333"/>
          <w:sz w:val="32"/>
          <w:szCs w:val="32"/>
        </w:rPr>
        <w:t>（二）加强协调</w:t>
      </w:r>
      <w:r w:rsidRPr="00312931">
        <w:rPr>
          <w:rFonts w:ascii="仿宋" w:eastAsia="仿宋" w:hAnsi="仿宋"/>
          <w:color w:val="333333"/>
          <w:sz w:val="32"/>
          <w:szCs w:val="32"/>
        </w:rPr>
        <w:t>,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齐抓共管。由</w:t>
      </w:r>
      <w:r>
        <w:rPr>
          <w:rFonts w:ascii="仿宋" w:eastAsia="仿宋" w:hAnsi="仿宋" w:hint="eastAsia"/>
          <w:color w:val="333333"/>
          <w:sz w:val="32"/>
          <w:szCs w:val="32"/>
        </w:rPr>
        <w:t>区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扶贫办牵头，各有关部门加强沟通协调，积极</w:t>
      </w:r>
      <w:r>
        <w:rPr>
          <w:rFonts w:ascii="仿宋" w:eastAsia="仿宋" w:hAnsi="仿宋" w:hint="eastAsia"/>
          <w:color w:val="333333"/>
          <w:sz w:val="32"/>
          <w:szCs w:val="32"/>
        </w:rPr>
        <w:t>为就业搬迁户、吸收搬迁户就业的企业争取上级政策倾斜和资金支持；</w:t>
      </w:r>
      <w:r w:rsidRPr="00312931">
        <w:rPr>
          <w:rFonts w:ascii="仿宋" w:eastAsia="仿宋" w:hAnsi="仿宋" w:hint="eastAsia"/>
          <w:color w:val="333333"/>
          <w:sz w:val="32"/>
          <w:szCs w:val="32"/>
        </w:rPr>
        <w:t>及时沟通协调落实各项就业扶持资金，为就业搬迁户和企业解决问题、提高工作效率。</w:t>
      </w:r>
    </w:p>
    <w:p w:rsidR="001E374A" w:rsidRDefault="001E374A" w:rsidP="00F621B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加强对异地搬迁扶贫户中已就业人员的跟踪服务工作，各乡、村要安排人力资源协管员对人员进行定期的就业情况调查，确保实现稳定就业的目标，对有就业意愿的贫困劳动力积极推荐工作岗位，对就业确实有困难的贫困劳动力，按照洪区人社</w:t>
      </w:r>
      <w:r>
        <w:rPr>
          <w:rFonts w:ascii="仿宋" w:eastAsia="仿宋" w:hAnsi="仿宋"/>
          <w:sz w:val="32"/>
          <w:szCs w:val="32"/>
        </w:rPr>
        <w:t>[2017]39</w:t>
      </w:r>
      <w:r>
        <w:rPr>
          <w:rFonts w:ascii="仿宋" w:eastAsia="仿宋" w:hAnsi="仿宋" w:hint="eastAsia"/>
          <w:sz w:val="32"/>
          <w:szCs w:val="32"/>
        </w:rPr>
        <w:t>号文件的规定纳入就业扶贫特岗。</w:t>
      </w:r>
    </w:p>
    <w:p w:rsidR="001E374A" w:rsidRDefault="001E374A" w:rsidP="00F621B3">
      <w:pPr>
        <w:ind w:firstLine="645"/>
        <w:rPr>
          <w:rFonts w:ascii="仿宋" w:eastAsia="仿宋" w:hAnsi="仿宋"/>
          <w:sz w:val="32"/>
          <w:szCs w:val="32"/>
        </w:rPr>
      </w:pPr>
    </w:p>
    <w:p w:rsidR="001E374A" w:rsidRDefault="001E374A" w:rsidP="00F621B3">
      <w:pPr>
        <w:ind w:firstLine="645"/>
        <w:rPr>
          <w:rFonts w:ascii="仿宋" w:eastAsia="仿宋" w:hAnsi="仿宋"/>
          <w:sz w:val="32"/>
          <w:szCs w:val="32"/>
        </w:rPr>
      </w:pPr>
    </w:p>
    <w:p w:rsidR="001E374A" w:rsidRDefault="001E374A" w:rsidP="00F621B3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洪江区就业服务管理局</w:t>
      </w:r>
    </w:p>
    <w:p w:rsidR="001E374A" w:rsidRPr="00F621B3" w:rsidRDefault="001E374A" w:rsidP="00F621B3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二〇一九年六月五日</w:t>
      </w:r>
    </w:p>
    <w:sectPr w:rsidR="001E374A" w:rsidRPr="00F621B3" w:rsidSect="0012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4A" w:rsidRDefault="001E374A" w:rsidP="004F4E9B">
      <w:r>
        <w:separator/>
      </w:r>
    </w:p>
  </w:endnote>
  <w:endnote w:type="continuationSeparator" w:id="0">
    <w:p w:rsidR="001E374A" w:rsidRDefault="001E374A" w:rsidP="004F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4A" w:rsidRDefault="001E374A" w:rsidP="004F4E9B">
      <w:r>
        <w:separator/>
      </w:r>
    </w:p>
  </w:footnote>
  <w:footnote w:type="continuationSeparator" w:id="0">
    <w:p w:rsidR="001E374A" w:rsidRDefault="001E374A" w:rsidP="004F4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1E86"/>
    <w:multiLevelType w:val="hybridMultilevel"/>
    <w:tmpl w:val="9754F3E0"/>
    <w:lvl w:ilvl="0" w:tplc="CB88D15E">
      <w:start w:val="1"/>
      <w:numFmt w:val="decimal"/>
      <w:lvlText w:val="%1、"/>
      <w:lvlJc w:val="left"/>
      <w:pPr>
        <w:ind w:left="14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31"/>
    <w:rsid w:val="00057976"/>
    <w:rsid w:val="000610F0"/>
    <w:rsid w:val="00101D5C"/>
    <w:rsid w:val="00127330"/>
    <w:rsid w:val="00150CA0"/>
    <w:rsid w:val="00183AAB"/>
    <w:rsid w:val="001A4D41"/>
    <w:rsid w:val="001E374A"/>
    <w:rsid w:val="001E418B"/>
    <w:rsid w:val="001F57EF"/>
    <w:rsid w:val="00312931"/>
    <w:rsid w:val="00316949"/>
    <w:rsid w:val="00396978"/>
    <w:rsid w:val="003A1777"/>
    <w:rsid w:val="003A3064"/>
    <w:rsid w:val="003E6C37"/>
    <w:rsid w:val="003F5E31"/>
    <w:rsid w:val="004B1F5E"/>
    <w:rsid w:val="004F4E9B"/>
    <w:rsid w:val="00566282"/>
    <w:rsid w:val="00596C18"/>
    <w:rsid w:val="00647AAA"/>
    <w:rsid w:val="0066132E"/>
    <w:rsid w:val="007168AB"/>
    <w:rsid w:val="007800FD"/>
    <w:rsid w:val="0080667B"/>
    <w:rsid w:val="0083515B"/>
    <w:rsid w:val="008E0A7A"/>
    <w:rsid w:val="00983A84"/>
    <w:rsid w:val="009F1637"/>
    <w:rsid w:val="00A63019"/>
    <w:rsid w:val="00B176A3"/>
    <w:rsid w:val="00B21AE3"/>
    <w:rsid w:val="00BF53B0"/>
    <w:rsid w:val="00C127FD"/>
    <w:rsid w:val="00CA38FB"/>
    <w:rsid w:val="00D62B6E"/>
    <w:rsid w:val="00DB6616"/>
    <w:rsid w:val="00E24A6B"/>
    <w:rsid w:val="00E47CDB"/>
    <w:rsid w:val="00EC7E5F"/>
    <w:rsid w:val="00F420A2"/>
    <w:rsid w:val="00F52BC6"/>
    <w:rsid w:val="00F621B3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3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2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F4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E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F4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E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816</TotalTime>
  <Pages>4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2019-05-08T08:54:00Z</dcterms:created>
  <dcterms:modified xsi:type="dcterms:W3CDTF">2019-06-10T01:12:00Z</dcterms:modified>
</cp:coreProperties>
</file>