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A017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2025年洪江区统计局</w:t>
      </w:r>
    </w:p>
    <w:p w14:paraId="75CF70F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法治政府建设情况报告</w:t>
      </w:r>
    </w:p>
    <w:p w14:paraId="13F5B2F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w:t>
      </w:r>
    </w:p>
    <w:p w14:paraId="73022E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2025年，洪江区统计局坚持以习近平法治思想为根本遵循，深入学习贯彻习近平总书记关于统计工作重要讲话和重要指示批示精神，全面落实中央、省、市统计法治工作部署，坚决防范和惩治统计造假、弄虚作假，持续提升统计数据真实性准确性，不断强化统计监督职能，为全区经济社会高质量发展提供坚实统计法治保障。现将全年法治政府建设情况报告如下：</w:t>
      </w:r>
    </w:p>
    <w:p w14:paraId="3F7876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一、2025年法治统计建设主要工作</w:t>
      </w:r>
    </w:p>
    <w:p w14:paraId="7D94A0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（一）深化思想引领，抓实统计法治学习宣传</w:t>
      </w:r>
    </w:p>
    <w:p w14:paraId="5474D1F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 持续深学笃行习近平法治思想。</w:t>
      </w:r>
      <w:r>
        <w:rPr>
          <w:rFonts w:hint="eastAsia" w:ascii="仿宋_GB2312" w:hAnsi="仿宋_GB2312" w:eastAsia="仿宋_GB2312" w:cs="仿宋_GB2312"/>
          <w:kern w:val="2"/>
          <w:sz w:val="32"/>
          <w:szCs w:val="32"/>
          <w:lang w:val="en-US" w:eastAsia="zh-CN" w:bidi="ar-SA"/>
        </w:rPr>
        <w:t>将习近平法治思想、新修订《统计法》《意见》《办法》《规定》《监督意见》、统计刚性制度等纳入党组理论学习中心组、“第一议题” 和干部日常学习，全年组织专题学法、法治研讨、案例警示教育1次，带头讲法治课2次，推动法治思维入脑入心。</w:t>
      </w:r>
    </w:p>
    <w:p w14:paraId="28AF5E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 全方位开展统计法治宣传教育</w:t>
      </w:r>
      <w:bookmarkStart w:id="0" w:name="_GoBack"/>
      <w:bookmarkEnd w:id="0"/>
      <w:r>
        <w:rPr>
          <w:rFonts w:hint="eastAsia" w:ascii="Times New Roman" w:hAnsi="Times New Roman" w:eastAsia="仿宋_GB2312" w:cs="Times New Roman"/>
          <w:b w:val="0"/>
          <w:bCs w:val="0"/>
          <w:color w:val="auto"/>
          <w:sz w:val="32"/>
          <w:szCs w:val="32"/>
          <w:lang w:val="en-US" w:eastAsia="zh-CN"/>
        </w:rPr>
        <w:t>。一是领导干部带头学，区工委委员会会议、区管委常务会议深入学习贯彻习近平总书记关于统计工作重要讲话和指示批示精神和中央、省、市文件精神共4次。二是党校阵地常态学，持续落实统计法进党校要求，将统计法律法规纳入干部教育培训课程，</w:t>
      </w:r>
      <w:r>
        <w:rPr>
          <w:rFonts w:hint="eastAsia" w:ascii="仿宋_GB2312" w:hAnsi="仿宋_GB2312" w:eastAsia="仿宋_GB2312" w:cs="仿宋_GB2312"/>
          <w:sz w:val="32"/>
          <w:szCs w:val="32"/>
          <w:lang w:val="en-US" w:eastAsia="zh-CN"/>
        </w:rPr>
        <w:t>邀请市统计局四级调研员曾军在</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年科级干部进修班暨中青年干部培训</w:t>
      </w:r>
      <w:r>
        <w:rPr>
          <w:rFonts w:hint="eastAsia" w:ascii="仿宋_GB2312" w:hAnsi="仿宋_GB2312" w:eastAsia="仿宋_GB2312" w:cs="仿宋_GB2312"/>
          <w:sz w:val="32"/>
          <w:szCs w:val="32"/>
          <w:highlight w:val="none"/>
          <w:lang w:val="en-US" w:eastAsia="zh-CN"/>
        </w:rPr>
        <w:t>班展了《新修改&lt;统计法&gt;解读》的统计法律法规专题讲座</w:t>
      </w:r>
      <w:r>
        <w:rPr>
          <w:rFonts w:hint="eastAsia" w:ascii="Times New Roman" w:hAnsi="Times New Roman" w:eastAsia="仿宋_GB2312" w:cs="Times New Roman"/>
          <w:b w:val="0"/>
          <w:bCs w:val="0"/>
          <w:color w:val="auto"/>
          <w:sz w:val="32"/>
          <w:szCs w:val="32"/>
          <w:lang w:val="en-US" w:eastAsia="zh-CN"/>
        </w:rPr>
        <w:t>授课1次。三是社会公众广泛普。推行企业电子统计台账，培训统计人员170余人次，全年组织各乡（街道）及行业统计业务培训200余人次。依托统计开放日、国家宪法日、统计法颁布日等节点，结合数据核查、业务培训开展普法活</w:t>
      </w:r>
      <w:r>
        <w:rPr>
          <w:rFonts w:hint="eastAsia" w:ascii="Times New Roman" w:hAnsi="Times New Roman" w:eastAsia="仿宋_GB2312" w:cs="Times New Roman"/>
          <w:b w:val="0"/>
          <w:bCs w:val="0"/>
          <w:color w:val="auto"/>
          <w:sz w:val="32"/>
          <w:szCs w:val="32"/>
          <w:highlight w:val="none"/>
          <w:lang w:val="en-US" w:eastAsia="zh-CN"/>
        </w:rPr>
        <w:t>动</w:t>
      </w:r>
      <w:r>
        <w:rPr>
          <w:rFonts w:hint="eastAsia" w:ascii="Times New Roman" w:hAnsi="Times New Roman" w:eastAsia="仿宋_GB2312" w:cs="Times New Roman"/>
          <w:b w:val="0"/>
          <w:bCs w:val="0"/>
          <w:color w:val="auto"/>
          <w:sz w:val="32"/>
          <w:szCs w:val="32"/>
          <w:lang w:val="en-US" w:eastAsia="zh-CN"/>
        </w:rPr>
        <w:t>，发放宣传资料，营造全社会理解统计、支持统计、配合统计的良好氛围。</w:t>
      </w:r>
    </w:p>
    <w:p w14:paraId="1FD269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（二）压实主体责任，落实统计法治建设部署</w:t>
      </w:r>
    </w:p>
    <w:p w14:paraId="547415D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 健全法治建设责任体系。</w:t>
      </w:r>
      <w:r>
        <w:rPr>
          <w:rFonts w:hint="eastAsia" w:ascii="仿宋_GB2312" w:hAnsi="仿宋_GB2312" w:eastAsia="仿宋_GB2312" w:cs="仿宋_GB2312"/>
          <w:kern w:val="2"/>
          <w:sz w:val="32"/>
          <w:szCs w:val="32"/>
          <w:lang w:val="en-US" w:eastAsia="zh-CN" w:bidi="ar-SA"/>
        </w:rPr>
        <w:t>及时上网公示统计执法检查工作计划和具体检查方案，</w:t>
      </w:r>
      <w:r>
        <w:rPr>
          <w:rFonts w:hint="eastAsia" w:ascii="Times New Roman" w:hAnsi="Times New Roman" w:eastAsia="仿宋_GB2312" w:cs="Times New Roman"/>
          <w:b w:val="0"/>
          <w:bCs w:val="0"/>
          <w:color w:val="auto"/>
          <w:sz w:val="32"/>
          <w:szCs w:val="32"/>
          <w:lang w:val="en-US" w:eastAsia="zh-CN"/>
        </w:rPr>
        <w:t>局党组切实扛起主体责任，党组书记履行第一责任人职责，定期研究部署统计法治工作，层层压实依法统计责任。严格执行规范性文件合法性审核、备案与清理制度，全年未发现与统计法律法规相违背的文件，确保行政决策合法合规。</w:t>
      </w:r>
    </w:p>
    <w:p w14:paraId="3A9867D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 巩固防惩统计造假和巡察整改成效。做好市委巡察统计专项问题整改工作，健全长效管控机制，对整改事项常态化“回头看”，坚决防止问题反弹回潮，以刚性举措守住数据质量生命线。</w:t>
      </w:r>
    </w:p>
    <w:p w14:paraId="6ACEAEA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（三）强化执法监督，严守统计数据质量底线</w:t>
      </w:r>
    </w:p>
    <w:p w14:paraId="05CC55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严格执行“双随机、一公开”监管制度，印发年度统计执法检查工作方案，规范执法流程、强化执法公示，</w:t>
      </w:r>
      <w:r>
        <w:rPr>
          <w:rFonts w:hint="eastAsia" w:ascii="仿宋_GB2312" w:hAnsi="仿宋_GB2312" w:eastAsia="仿宋_GB2312" w:cs="仿宋_GB2312"/>
          <w:kern w:val="2"/>
          <w:sz w:val="32"/>
          <w:szCs w:val="32"/>
          <w:lang w:val="en-US" w:eastAsia="zh-CN" w:bidi="ar-SA"/>
        </w:rPr>
        <w:t>按照“扫码入企”工作要求，依法开展涉企统计执法检查。</w:t>
      </w:r>
      <w:r>
        <w:rPr>
          <w:rFonts w:hint="default" w:ascii="Times New Roman" w:hAnsi="Times New Roman" w:eastAsia="仿宋_GB2312" w:cs="Times New Roman"/>
          <w:kern w:val="2"/>
          <w:sz w:val="32"/>
          <w:szCs w:val="32"/>
          <w:lang w:val="en-US" w:eastAsia="zh-CN" w:bidi="ar-SA"/>
        </w:rPr>
        <w:t>2025</w:t>
      </w:r>
      <w:r>
        <w:rPr>
          <w:rFonts w:hint="eastAsia" w:ascii="仿宋_GB2312" w:hAnsi="仿宋_GB2312" w:eastAsia="仿宋_GB2312" w:cs="仿宋_GB2312"/>
          <w:kern w:val="2"/>
          <w:sz w:val="32"/>
          <w:szCs w:val="32"/>
          <w:lang w:val="en-US" w:eastAsia="zh-CN" w:bidi="ar-SA"/>
        </w:rPr>
        <w:t>年，</w:t>
      </w:r>
      <w:r>
        <w:rPr>
          <w:rFonts w:hint="default" w:ascii="Times New Roman" w:hAnsi="Times New Roman" w:eastAsia="仿宋_GB2312" w:cs="Times New Roman"/>
          <w:kern w:val="2"/>
          <w:sz w:val="32"/>
          <w:szCs w:val="32"/>
          <w:lang w:val="en-US" w:eastAsia="zh-CN" w:bidi="ar-SA"/>
        </w:rPr>
        <w:t>对19家规上企业、2个固定投资项目、5家机关事业单位开展数据核查，对2家规上企业、1个投</w:t>
      </w:r>
      <w:r>
        <w:rPr>
          <w:rFonts w:hint="eastAsia" w:ascii="仿宋_GB2312" w:hAnsi="仿宋_GB2312" w:eastAsia="仿宋_GB2312" w:cs="仿宋_GB2312"/>
          <w:kern w:val="2"/>
          <w:sz w:val="32"/>
          <w:szCs w:val="32"/>
          <w:lang w:val="en-US" w:eastAsia="zh-CN" w:bidi="ar-SA"/>
        </w:rPr>
        <w:t>资项目开展执法检查，充分摸清统计数据源头质量情况，确保国家统计调查制度规范落实。</w:t>
      </w:r>
    </w:p>
    <w:p w14:paraId="044684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（四）推进政务公开，优化“放管服”服务效能</w:t>
      </w:r>
    </w:p>
    <w:p w14:paraId="2C6F2F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严格落实行政执法人员持证上岗制度，局机关及乡街统计人员均持省统计局统一制发的统计调查证，依法亮证开展调查。全面推行统计执法公开公示，主动公开部门职责、执法依据、执法程序、权责清单等信息，自觉接受社会监督，提升统计执法透明度与公信力。</w:t>
      </w:r>
    </w:p>
    <w:p w14:paraId="2C6F08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（五）深化巡察整改落实，巩固整改工作成效</w:t>
      </w:r>
    </w:p>
    <w:p w14:paraId="022C488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制定《市委巡察洪江区统计专项监督检查反馈问题整改方案》，成立落实市委第四巡察组统计专项监督检查反馈问题整改工作专班，统筹负责整改工作的组织领导、综合协调、检查督办。逐项明确责任领导、责任单位、整改措施和完成时限，形成主要领导亲自抓、分管领导具体抓、各部门协同推进的整改工作格局。在规定时间内完成各项整改任务13个。</w:t>
      </w:r>
    </w:p>
    <w:p w14:paraId="107AFC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二、存在的问题与不足</w:t>
      </w:r>
    </w:p>
    <w:p w14:paraId="448915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1. 基层统计基础仍较薄弱。基层统计队伍稳定性不足，工作任务重、压力大、发展空间有限，骨干流失、人员更替频繁；部分基层统计人员业务能力与法治素养有待提升，工作规范化水平需进一步加强。</w:t>
      </w:r>
    </w:p>
    <w:p w14:paraId="411E317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 普法宣传成效不显。普法宣传方式仍停留于简单发放宣传手册、陈旧的普法讲座等传统方式，形式比较单一；宣传和培训内容不够生动，部分学习还没有入心入脑，普法宣传带动全民依法统计的成效不明显。</w:t>
      </w:r>
    </w:p>
    <w:p w14:paraId="4392479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三、2026年法治工作打算</w:t>
      </w:r>
    </w:p>
    <w:p w14:paraId="436ABA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（一）对标中央部署，全面压实统计法治责任</w:t>
      </w:r>
    </w:p>
    <w:p w14:paraId="3C8DC7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持续深入学习贯彻习近平总书记关于统计工作重要讲话和重要指示批示精神，严格落实中央及省市关于统计改革发展、防惩统计造假各项决策部署，严守统计法律法规，规范部门统计管理，完善统计调查项目审批、数据发布审核等制度，确保数出有据、依法有据。</w:t>
      </w:r>
    </w:p>
    <w:p w14:paraId="61E49EE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（二）聚焦数据质量，筑牢依法统计坚实防线</w:t>
      </w:r>
    </w:p>
    <w:p w14:paraId="6CDE37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加强基层统计人员业务与法治培训，提升一线履职能力；强化数据全流程审核管控，紧盯源头数据与支撑材料，把问题化解在萌芽状态；加大统计执法检查力度，常态化开展执法监督，推动统计工作全面纳入法治化轨道，构建依法办统计、依法管统计、依法兴统计的制度体系。</w:t>
      </w:r>
    </w:p>
    <w:p w14:paraId="3AA869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（三）深化普法宣传，提升全民统计法治意识</w:t>
      </w:r>
    </w:p>
    <w:p w14:paraId="391BEFD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持续加大统计普法力度，突出抓好领导干部、统计人员、调查对象三类重点群体宣传教育，创新宣传方式、拓展宣传渠道，不断增强依法统计、真实统计的思想自觉和行动自觉，坚决防范统计违纪违法行为，以高质量统计法治服务保障全区高质量发展。</w:t>
      </w:r>
    </w:p>
    <w:p w14:paraId="2A0713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p>
    <w:p w14:paraId="12401B0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lang w:val="en-US" w:eastAsia="zh-CN"/>
        </w:rPr>
      </w:pPr>
    </w:p>
    <w:p w14:paraId="6540C01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 xml:space="preserve">                                   洪江区统计局</w:t>
      </w:r>
    </w:p>
    <w:p w14:paraId="2E5E5FA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2025年12月25日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93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89A9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589A96">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F6F58"/>
    <w:rsid w:val="3A2F6F58"/>
    <w:rsid w:val="746D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2017</Words>
  <Characters>2059</Characters>
  <Lines>0</Lines>
  <Paragraphs>0</Paragraphs>
  <TotalTime>20</TotalTime>
  <ScaleCrop>false</ScaleCrop>
  <LinksUpToDate>false</LinksUpToDate>
  <CharactersWithSpaces>2102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2026-03-04T08:03:00Z</dcterms:created>
  <dc:creator>可乐sama</dc:creator>
  <cp:lastModifiedBy>可乐sama</cp:lastModifiedBy>
  <dcterms:modified xsi:type="dcterms:W3CDTF">2026-03-04T08:51:06Z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B98A844C966C44459E1E83548D90DB89_11</vt:lpwstr>
  </property>
  <property fmtid="{D5CDD505-2E9C-101B-9397-08002B2CF9AE}" pid="4" name="KSOTemplateDocerSaveRecord">
    <vt:lpwstr>eyJoZGlkIjoiZTYwMDg3MDUxYmM3MTQwMTI4ZmZlNGFlZGFjMGRlNzgiLCJ1c2VySWQiOiI1MTI4NzkxMDYifQ==</vt:lpwstr>
  </property>
</Properties>
</file>